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2"/>
          <w:szCs w:val="22"/>
          <w:lang w:val="es-ES" w:eastAsia="en-US"/>
        </w:rPr>
        <w:id w:val="-921641711"/>
        <w:docPartObj>
          <w:docPartGallery w:val="Table of Contents"/>
          <w:docPartUnique/>
        </w:docPartObj>
      </w:sdtPr>
      <w:sdtEndPr>
        <w:rPr>
          <w:b/>
          <w:bCs/>
        </w:rPr>
      </w:sdtEndPr>
      <w:sdtContent>
        <w:p w14:paraId="1F87ED69" w14:textId="561A96AC" w:rsidR="0069031F" w:rsidRPr="00184E3A" w:rsidRDefault="00184E3A" w:rsidP="00184E3A">
          <w:pPr>
            <w:pStyle w:val="TtuloTDC"/>
            <w:rPr>
              <w:rFonts w:asciiTheme="minorHAnsi" w:eastAsiaTheme="minorEastAsia" w:hAnsiTheme="minorHAnsi" w:cstheme="minorBidi"/>
              <w:color w:val="auto"/>
              <w:sz w:val="22"/>
              <w:szCs w:val="22"/>
              <w:lang w:val="es-ES" w:eastAsia="en-US"/>
            </w:rPr>
          </w:pPr>
          <w:r>
            <w:rPr>
              <w:rFonts w:asciiTheme="minorHAnsi" w:eastAsiaTheme="minorEastAsia" w:hAnsiTheme="minorHAnsi" w:cstheme="minorBidi"/>
              <w:color w:val="auto"/>
              <w:sz w:val="22"/>
              <w:szCs w:val="22"/>
              <w:lang w:val="es-ES" w:eastAsia="en-US"/>
            </w:rPr>
            <w:t xml:space="preserve">  </w:t>
          </w:r>
          <w:r w:rsidR="002C7976">
            <w:rPr>
              <w:rFonts w:asciiTheme="minorHAnsi" w:eastAsiaTheme="minorEastAsia" w:hAnsiTheme="minorHAnsi" w:cstheme="minorBidi"/>
              <w:color w:val="auto"/>
              <w:sz w:val="22"/>
              <w:szCs w:val="22"/>
              <w:lang w:val="es-ES" w:eastAsia="en-US"/>
            </w:rPr>
            <w:t xml:space="preserve">             </w:t>
          </w:r>
          <w:r w:rsidR="002C7976">
            <w:rPr>
              <w:rFonts w:asciiTheme="minorHAnsi" w:eastAsiaTheme="minorEastAsia" w:hAnsiTheme="minorHAnsi" w:cstheme="minorBidi"/>
              <w:color w:val="auto"/>
              <w:sz w:val="28"/>
              <w:szCs w:val="28"/>
              <w:lang w:val="es-ES" w:eastAsia="en-US"/>
            </w:rPr>
            <w:t>MANUAL</w:t>
          </w:r>
          <w:r w:rsidR="0069031F" w:rsidRPr="00D31AF4">
            <w:rPr>
              <w:rFonts w:asciiTheme="minorHAnsi" w:eastAsiaTheme="minorEastAsia" w:hAnsiTheme="minorHAnsi" w:cstheme="minorBidi"/>
              <w:color w:val="auto"/>
              <w:sz w:val="28"/>
              <w:szCs w:val="28"/>
              <w:lang w:val="es-ES" w:eastAsia="en-US"/>
            </w:rPr>
            <w:t xml:space="preserve"> DE LINEAMIENTOS EDITORIALES REVISTA ARTIFICES </w:t>
          </w:r>
          <w:r w:rsidR="0069031F" w:rsidRPr="003D6A75">
            <w:rPr>
              <w:rFonts w:asciiTheme="minorHAnsi" w:eastAsiaTheme="minorEastAsia" w:hAnsiTheme="minorHAnsi" w:cstheme="minorBidi"/>
              <w:b/>
              <w:bCs/>
              <w:color w:val="auto"/>
              <w:sz w:val="28"/>
              <w:szCs w:val="28"/>
              <w:lang w:val="es-ES" w:eastAsia="en-US"/>
            </w:rPr>
            <w:t>No</w:t>
          </w:r>
          <w:r w:rsidR="003D6A75" w:rsidRPr="003D6A75">
            <w:rPr>
              <w:rFonts w:asciiTheme="minorHAnsi" w:eastAsiaTheme="minorEastAsia" w:hAnsiTheme="minorHAnsi" w:cstheme="minorBidi"/>
              <w:b/>
              <w:bCs/>
              <w:color w:val="auto"/>
              <w:sz w:val="28"/>
              <w:szCs w:val="28"/>
              <w:lang w:val="es-ES" w:eastAsia="en-US"/>
            </w:rPr>
            <w:t xml:space="preserve"> 20</w:t>
          </w:r>
          <w:r w:rsidR="0069031F" w:rsidRPr="00D31AF4">
            <w:rPr>
              <w:rFonts w:asciiTheme="minorHAnsi" w:eastAsiaTheme="minorEastAsia" w:hAnsiTheme="minorHAnsi" w:cstheme="minorBidi"/>
              <w:color w:val="auto"/>
              <w:sz w:val="28"/>
              <w:szCs w:val="28"/>
              <w:lang w:val="es-ES" w:eastAsia="en-US"/>
            </w:rPr>
            <w:t xml:space="preserve"> </w:t>
          </w:r>
        </w:p>
        <w:p w14:paraId="76299325" w14:textId="3A86C8E8" w:rsidR="0069031F" w:rsidRPr="00D31AF4" w:rsidRDefault="00CD406F" w:rsidP="00D31AF4">
          <w:pPr>
            <w:pStyle w:val="TtuloTDC"/>
            <w:jc w:val="center"/>
            <w:rPr>
              <w:rFonts w:asciiTheme="minorHAnsi" w:eastAsiaTheme="minorEastAsia" w:hAnsiTheme="minorHAnsi" w:cstheme="minorBidi"/>
              <w:color w:val="auto"/>
              <w:sz w:val="28"/>
              <w:szCs w:val="28"/>
              <w:lang w:val="es-ES" w:eastAsia="en-US"/>
            </w:rPr>
          </w:pPr>
          <w:r>
            <w:rPr>
              <w:rFonts w:asciiTheme="minorHAnsi" w:eastAsiaTheme="minorEastAsia" w:hAnsiTheme="minorHAnsi" w:cstheme="minorBidi"/>
              <w:color w:val="auto"/>
              <w:sz w:val="28"/>
              <w:szCs w:val="28"/>
              <w:lang w:val="es-ES" w:eastAsia="en-US"/>
            </w:rPr>
            <w:t>MES_</w:t>
          </w:r>
          <w:r w:rsidR="003D6A75" w:rsidRPr="003D6A75">
            <w:rPr>
              <w:rFonts w:asciiTheme="minorHAnsi" w:eastAsiaTheme="minorEastAsia" w:hAnsiTheme="minorHAnsi" w:cstheme="minorBidi"/>
              <w:b/>
              <w:bCs/>
              <w:color w:val="auto"/>
              <w:sz w:val="28"/>
              <w:szCs w:val="28"/>
              <w:lang w:val="es-ES" w:eastAsia="en-US"/>
            </w:rPr>
            <w:t>ABRIL</w:t>
          </w:r>
          <w:r>
            <w:rPr>
              <w:rFonts w:asciiTheme="minorHAnsi" w:eastAsiaTheme="minorEastAsia" w:hAnsiTheme="minorHAnsi" w:cstheme="minorBidi"/>
              <w:color w:val="auto"/>
              <w:sz w:val="28"/>
              <w:szCs w:val="28"/>
              <w:lang w:val="es-ES" w:eastAsia="en-US"/>
            </w:rPr>
            <w:t xml:space="preserve">__ </w:t>
          </w:r>
          <w:r w:rsidR="00E90329">
            <w:rPr>
              <w:rFonts w:asciiTheme="minorHAnsi" w:eastAsiaTheme="minorEastAsia" w:hAnsiTheme="minorHAnsi" w:cstheme="minorBidi"/>
              <w:color w:val="auto"/>
              <w:sz w:val="28"/>
              <w:szCs w:val="28"/>
              <w:lang w:val="es-ES" w:eastAsia="en-US"/>
            </w:rPr>
            <w:t xml:space="preserve">AÑO </w:t>
          </w:r>
          <w:r w:rsidR="00E90329" w:rsidRPr="00D31AF4">
            <w:rPr>
              <w:rFonts w:asciiTheme="minorHAnsi" w:eastAsiaTheme="minorEastAsia" w:hAnsiTheme="minorHAnsi" w:cstheme="minorBidi"/>
              <w:color w:val="auto"/>
              <w:sz w:val="28"/>
              <w:szCs w:val="28"/>
              <w:lang w:val="es-ES" w:eastAsia="en-US"/>
            </w:rPr>
            <w:t>2026</w:t>
          </w:r>
          <w:r>
            <w:rPr>
              <w:rFonts w:asciiTheme="minorHAnsi" w:eastAsiaTheme="minorEastAsia" w:hAnsiTheme="minorHAnsi" w:cstheme="minorBidi"/>
              <w:color w:val="auto"/>
              <w:sz w:val="28"/>
              <w:szCs w:val="28"/>
              <w:lang w:val="es-ES" w:eastAsia="en-US"/>
            </w:rPr>
            <w:t>_</w:t>
          </w:r>
        </w:p>
        <w:p w14:paraId="54E2A92B" w14:textId="69974DC3" w:rsidR="0049190A" w:rsidRDefault="00E8160E" w:rsidP="00E8160E">
          <w:pPr>
            <w:pStyle w:val="TtuloTDC"/>
            <w:ind w:firstLine="708"/>
          </w:pPr>
          <w:r>
            <w:rPr>
              <w:lang w:val="es-ES"/>
            </w:rPr>
            <w:t xml:space="preserve">Tabla de </w:t>
          </w:r>
          <w:r w:rsidR="0049190A">
            <w:rPr>
              <w:lang w:val="es-ES"/>
            </w:rPr>
            <w:t>Contenido</w:t>
          </w:r>
        </w:p>
        <w:p w14:paraId="2C2F3017" w14:textId="57B40E4A" w:rsidR="00BE0B73" w:rsidRDefault="0049190A">
          <w:pPr>
            <w:pStyle w:val="TDC1"/>
            <w:tabs>
              <w:tab w:val="right" w:leader="dot" w:pos="8828"/>
            </w:tabs>
            <w:rPr>
              <w:rFonts w:eastAsiaTheme="minorEastAsia"/>
              <w:noProof/>
              <w:kern w:val="2"/>
              <w:sz w:val="24"/>
              <w:szCs w:val="24"/>
              <w:lang w:eastAsia="es-MX"/>
              <w14:ligatures w14:val="standardContextual"/>
            </w:rPr>
          </w:pPr>
          <w:r>
            <w:fldChar w:fldCharType="begin"/>
          </w:r>
          <w:r>
            <w:instrText xml:space="preserve"> TOC \o "1-3" \h \z \u </w:instrText>
          </w:r>
          <w:r>
            <w:fldChar w:fldCharType="separate"/>
          </w:r>
          <w:hyperlink w:anchor="_Toc227731019" w:history="1">
            <w:r w:rsidR="00BE0B73" w:rsidRPr="00EE43B9">
              <w:rPr>
                <w:rStyle w:val="Hipervnculo"/>
                <w:noProof/>
                <w:lang w:val="es-MX"/>
              </w:rPr>
              <w:t>CONVOCATORIA Y LINEAMIENTOS EDITORIALES REVISTA ARTIFICES N</w:t>
            </w:r>
            <w:r w:rsidR="00BE0B73" w:rsidRPr="00EE43B9">
              <w:rPr>
                <w:rStyle w:val="Hipervnculo"/>
                <w:b/>
                <w:bCs/>
                <w:noProof/>
                <w:lang w:val="es-MX"/>
              </w:rPr>
              <w:t>°   __20___</w:t>
            </w:r>
            <w:r w:rsidR="00BE0B73">
              <w:rPr>
                <w:noProof/>
                <w:webHidden/>
              </w:rPr>
              <w:tab/>
            </w:r>
            <w:r w:rsidR="00BE0B73">
              <w:rPr>
                <w:noProof/>
                <w:webHidden/>
              </w:rPr>
              <w:fldChar w:fldCharType="begin"/>
            </w:r>
            <w:r w:rsidR="00BE0B73">
              <w:rPr>
                <w:noProof/>
                <w:webHidden/>
              </w:rPr>
              <w:instrText xml:space="preserve"> PAGEREF _Toc227731019 \h </w:instrText>
            </w:r>
            <w:r w:rsidR="00BE0B73">
              <w:rPr>
                <w:noProof/>
                <w:webHidden/>
              </w:rPr>
            </w:r>
            <w:r w:rsidR="00BE0B73">
              <w:rPr>
                <w:noProof/>
                <w:webHidden/>
              </w:rPr>
              <w:fldChar w:fldCharType="separate"/>
            </w:r>
            <w:r w:rsidR="00BE0B73">
              <w:rPr>
                <w:noProof/>
                <w:webHidden/>
              </w:rPr>
              <w:t>2</w:t>
            </w:r>
            <w:r w:rsidR="00BE0B73">
              <w:rPr>
                <w:noProof/>
                <w:webHidden/>
              </w:rPr>
              <w:fldChar w:fldCharType="end"/>
            </w:r>
          </w:hyperlink>
        </w:p>
        <w:p w14:paraId="2954AEDC" w14:textId="40B65045" w:rsidR="00BE0B73" w:rsidRDefault="00BE0B73">
          <w:pPr>
            <w:pStyle w:val="TDC2"/>
            <w:tabs>
              <w:tab w:val="left" w:pos="720"/>
              <w:tab w:val="right" w:leader="dot" w:pos="8828"/>
            </w:tabs>
            <w:rPr>
              <w:rFonts w:eastAsiaTheme="minorEastAsia"/>
              <w:noProof/>
              <w:kern w:val="2"/>
              <w:sz w:val="24"/>
              <w:szCs w:val="24"/>
              <w:lang w:eastAsia="es-MX"/>
              <w14:ligatures w14:val="standardContextual"/>
            </w:rPr>
          </w:pPr>
          <w:hyperlink w:anchor="_Toc227731020" w:history="1">
            <w:r w:rsidRPr="00EE43B9">
              <w:rPr>
                <w:rStyle w:val="Hipervnculo"/>
                <w:b/>
                <w:bCs/>
                <w:noProof/>
                <w:lang w:val="es-MX"/>
              </w:rPr>
              <w:t>1.</w:t>
            </w:r>
            <w:r>
              <w:rPr>
                <w:rFonts w:eastAsiaTheme="minorEastAsia"/>
                <w:noProof/>
                <w:kern w:val="2"/>
                <w:sz w:val="24"/>
                <w:szCs w:val="24"/>
                <w:lang w:eastAsia="es-MX"/>
                <w14:ligatures w14:val="standardContextual"/>
              </w:rPr>
              <w:tab/>
            </w:r>
            <w:r w:rsidRPr="00EE43B9">
              <w:rPr>
                <w:rStyle w:val="Hipervnculo"/>
                <w:b/>
                <w:bCs/>
                <w:noProof/>
                <w:lang w:val="es-MX"/>
              </w:rPr>
              <w:t>ENFOQUE Y ALCANCE 2026</w:t>
            </w:r>
            <w:r>
              <w:rPr>
                <w:noProof/>
                <w:webHidden/>
              </w:rPr>
              <w:tab/>
            </w:r>
            <w:r>
              <w:rPr>
                <w:noProof/>
                <w:webHidden/>
              </w:rPr>
              <w:fldChar w:fldCharType="begin"/>
            </w:r>
            <w:r>
              <w:rPr>
                <w:noProof/>
                <w:webHidden/>
              </w:rPr>
              <w:instrText xml:space="preserve"> PAGEREF _Toc227731020 \h </w:instrText>
            </w:r>
            <w:r>
              <w:rPr>
                <w:noProof/>
                <w:webHidden/>
              </w:rPr>
            </w:r>
            <w:r>
              <w:rPr>
                <w:noProof/>
                <w:webHidden/>
              </w:rPr>
              <w:fldChar w:fldCharType="separate"/>
            </w:r>
            <w:r>
              <w:rPr>
                <w:noProof/>
                <w:webHidden/>
              </w:rPr>
              <w:t>2</w:t>
            </w:r>
            <w:r>
              <w:rPr>
                <w:noProof/>
                <w:webHidden/>
              </w:rPr>
              <w:fldChar w:fldCharType="end"/>
            </w:r>
          </w:hyperlink>
        </w:p>
        <w:p w14:paraId="30C4F2DB" w14:textId="7D6C44E1" w:rsidR="00BE0B73" w:rsidRDefault="00BE0B73">
          <w:pPr>
            <w:pStyle w:val="TDC2"/>
            <w:tabs>
              <w:tab w:val="right" w:leader="dot" w:pos="8828"/>
            </w:tabs>
            <w:rPr>
              <w:rFonts w:eastAsiaTheme="minorEastAsia"/>
              <w:noProof/>
              <w:kern w:val="2"/>
              <w:sz w:val="24"/>
              <w:szCs w:val="24"/>
              <w:lang w:eastAsia="es-MX"/>
              <w14:ligatures w14:val="standardContextual"/>
            </w:rPr>
          </w:pPr>
          <w:hyperlink w:anchor="_Toc227731021" w:history="1">
            <w:r w:rsidRPr="00EE43B9">
              <w:rPr>
                <w:rStyle w:val="Hipervnculo"/>
                <w:b/>
                <w:bCs/>
                <w:noProof/>
              </w:rPr>
              <w:t>ARTIFICES No___20___: TEMATICA__</w:t>
            </w:r>
            <w:r w:rsidRPr="00EE43B9">
              <w:rPr>
                <w:rStyle w:val="Hipervnculo"/>
                <w:b/>
                <w:bCs/>
                <w:i/>
                <w:iCs/>
                <w:noProof/>
              </w:rPr>
              <w:t>Narrativas, escrituras, literatura y Artesanía</w:t>
            </w:r>
            <w:r>
              <w:rPr>
                <w:noProof/>
                <w:webHidden/>
              </w:rPr>
              <w:tab/>
            </w:r>
            <w:r>
              <w:rPr>
                <w:noProof/>
                <w:webHidden/>
              </w:rPr>
              <w:fldChar w:fldCharType="begin"/>
            </w:r>
            <w:r>
              <w:rPr>
                <w:noProof/>
                <w:webHidden/>
              </w:rPr>
              <w:instrText xml:space="preserve"> PAGEREF _Toc227731021 \h </w:instrText>
            </w:r>
            <w:r>
              <w:rPr>
                <w:noProof/>
                <w:webHidden/>
              </w:rPr>
            </w:r>
            <w:r>
              <w:rPr>
                <w:noProof/>
                <w:webHidden/>
              </w:rPr>
              <w:fldChar w:fldCharType="separate"/>
            </w:r>
            <w:r>
              <w:rPr>
                <w:noProof/>
                <w:webHidden/>
              </w:rPr>
              <w:t>3</w:t>
            </w:r>
            <w:r>
              <w:rPr>
                <w:noProof/>
                <w:webHidden/>
              </w:rPr>
              <w:fldChar w:fldCharType="end"/>
            </w:r>
          </w:hyperlink>
        </w:p>
        <w:p w14:paraId="0EA59999" w14:textId="0D6F1AFA" w:rsidR="00BE0B73" w:rsidRDefault="00BE0B73">
          <w:pPr>
            <w:pStyle w:val="TDC2"/>
            <w:tabs>
              <w:tab w:val="left" w:pos="720"/>
              <w:tab w:val="right" w:leader="dot" w:pos="8828"/>
            </w:tabs>
            <w:rPr>
              <w:rFonts w:eastAsiaTheme="minorEastAsia"/>
              <w:noProof/>
              <w:kern w:val="2"/>
              <w:sz w:val="24"/>
              <w:szCs w:val="24"/>
              <w:lang w:eastAsia="es-MX"/>
              <w14:ligatures w14:val="standardContextual"/>
            </w:rPr>
          </w:pPr>
          <w:hyperlink w:anchor="_Toc227731022" w:history="1">
            <w:r w:rsidRPr="00EE43B9">
              <w:rPr>
                <w:rStyle w:val="Hipervnculo"/>
                <w:b/>
                <w:bCs/>
                <w:noProof/>
              </w:rPr>
              <w:t>2.</w:t>
            </w:r>
            <w:r>
              <w:rPr>
                <w:rFonts w:eastAsiaTheme="minorEastAsia"/>
                <w:noProof/>
                <w:kern w:val="2"/>
                <w:sz w:val="24"/>
                <w:szCs w:val="24"/>
                <w:lang w:eastAsia="es-MX"/>
                <w14:ligatures w14:val="standardContextual"/>
              </w:rPr>
              <w:tab/>
            </w:r>
            <w:r w:rsidRPr="00EE43B9">
              <w:rPr>
                <w:rStyle w:val="Hipervnculo"/>
                <w:b/>
                <w:bCs/>
                <w:noProof/>
              </w:rPr>
              <w:t>PARTICIPA EN ARTIFICES</w:t>
            </w:r>
            <w:r>
              <w:rPr>
                <w:noProof/>
                <w:webHidden/>
              </w:rPr>
              <w:tab/>
            </w:r>
            <w:r>
              <w:rPr>
                <w:noProof/>
                <w:webHidden/>
              </w:rPr>
              <w:fldChar w:fldCharType="begin"/>
            </w:r>
            <w:r>
              <w:rPr>
                <w:noProof/>
                <w:webHidden/>
              </w:rPr>
              <w:instrText xml:space="preserve"> PAGEREF _Toc227731022 \h </w:instrText>
            </w:r>
            <w:r>
              <w:rPr>
                <w:noProof/>
                <w:webHidden/>
              </w:rPr>
            </w:r>
            <w:r>
              <w:rPr>
                <w:noProof/>
                <w:webHidden/>
              </w:rPr>
              <w:fldChar w:fldCharType="separate"/>
            </w:r>
            <w:r>
              <w:rPr>
                <w:noProof/>
                <w:webHidden/>
              </w:rPr>
              <w:t>4</w:t>
            </w:r>
            <w:r>
              <w:rPr>
                <w:noProof/>
                <w:webHidden/>
              </w:rPr>
              <w:fldChar w:fldCharType="end"/>
            </w:r>
          </w:hyperlink>
        </w:p>
        <w:p w14:paraId="0202347D" w14:textId="653D5553" w:rsidR="00BE0B73" w:rsidRDefault="00BE0B73">
          <w:pPr>
            <w:pStyle w:val="TDC2"/>
            <w:tabs>
              <w:tab w:val="left" w:pos="720"/>
              <w:tab w:val="right" w:leader="dot" w:pos="8828"/>
            </w:tabs>
            <w:rPr>
              <w:rFonts w:eastAsiaTheme="minorEastAsia"/>
              <w:noProof/>
              <w:kern w:val="2"/>
              <w:sz w:val="24"/>
              <w:szCs w:val="24"/>
              <w:lang w:eastAsia="es-MX"/>
              <w14:ligatures w14:val="standardContextual"/>
            </w:rPr>
          </w:pPr>
          <w:hyperlink w:anchor="_Toc227731023" w:history="1">
            <w:r w:rsidRPr="00EE43B9">
              <w:rPr>
                <w:rStyle w:val="Hipervnculo"/>
                <w:b/>
                <w:bCs/>
                <w:noProof/>
              </w:rPr>
              <w:t>3.</w:t>
            </w:r>
            <w:r>
              <w:rPr>
                <w:rFonts w:eastAsiaTheme="minorEastAsia"/>
                <w:noProof/>
                <w:kern w:val="2"/>
                <w:sz w:val="24"/>
                <w:szCs w:val="24"/>
                <w:lang w:eastAsia="es-MX"/>
                <w14:ligatures w14:val="standardContextual"/>
              </w:rPr>
              <w:tab/>
            </w:r>
            <w:r w:rsidRPr="00EE43B9">
              <w:rPr>
                <w:rStyle w:val="Hipervnculo"/>
                <w:b/>
                <w:bCs/>
                <w:noProof/>
              </w:rPr>
              <w:t>NORMAS PARA LA PRESENTACIÓN DE CONTRIBUCIONES</w:t>
            </w:r>
            <w:r>
              <w:rPr>
                <w:noProof/>
                <w:webHidden/>
              </w:rPr>
              <w:tab/>
            </w:r>
            <w:r>
              <w:rPr>
                <w:noProof/>
                <w:webHidden/>
              </w:rPr>
              <w:fldChar w:fldCharType="begin"/>
            </w:r>
            <w:r>
              <w:rPr>
                <w:noProof/>
                <w:webHidden/>
              </w:rPr>
              <w:instrText xml:space="preserve"> PAGEREF _Toc227731023 \h </w:instrText>
            </w:r>
            <w:r>
              <w:rPr>
                <w:noProof/>
                <w:webHidden/>
              </w:rPr>
            </w:r>
            <w:r>
              <w:rPr>
                <w:noProof/>
                <w:webHidden/>
              </w:rPr>
              <w:fldChar w:fldCharType="separate"/>
            </w:r>
            <w:r>
              <w:rPr>
                <w:noProof/>
                <w:webHidden/>
              </w:rPr>
              <w:t>5</w:t>
            </w:r>
            <w:r>
              <w:rPr>
                <w:noProof/>
                <w:webHidden/>
              </w:rPr>
              <w:fldChar w:fldCharType="end"/>
            </w:r>
          </w:hyperlink>
        </w:p>
        <w:p w14:paraId="29A451D7" w14:textId="67CFF986" w:rsidR="00BE0B73" w:rsidRDefault="00BE0B73">
          <w:pPr>
            <w:pStyle w:val="TDC2"/>
            <w:tabs>
              <w:tab w:val="left" w:pos="720"/>
              <w:tab w:val="right" w:leader="dot" w:pos="8828"/>
            </w:tabs>
            <w:rPr>
              <w:rFonts w:eastAsiaTheme="minorEastAsia"/>
              <w:noProof/>
              <w:kern w:val="2"/>
              <w:sz w:val="24"/>
              <w:szCs w:val="24"/>
              <w:lang w:eastAsia="es-MX"/>
              <w14:ligatures w14:val="standardContextual"/>
            </w:rPr>
          </w:pPr>
          <w:hyperlink w:anchor="_Toc227731024" w:history="1">
            <w:r w:rsidRPr="00EE43B9">
              <w:rPr>
                <w:rStyle w:val="Hipervnculo"/>
                <w:b/>
                <w:bCs/>
                <w:noProof/>
              </w:rPr>
              <w:t>4.</w:t>
            </w:r>
            <w:r>
              <w:rPr>
                <w:rFonts w:eastAsiaTheme="minorEastAsia"/>
                <w:noProof/>
                <w:kern w:val="2"/>
                <w:sz w:val="24"/>
                <w:szCs w:val="24"/>
                <w:lang w:eastAsia="es-MX"/>
                <w14:ligatures w14:val="standardContextual"/>
              </w:rPr>
              <w:tab/>
            </w:r>
            <w:r w:rsidRPr="00EE43B9">
              <w:rPr>
                <w:rStyle w:val="Hipervnculo"/>
                <w:b/>
                <w:bCs/>
                <w:noProof/>
              </w:rPr>
              <w:t>TIPOS DE CONTRIBUCIONES</w:t>
            </w:r>
            <w:r>
              <w:rPr>
                <w:noProof/>
                <w:webHidden/>
              </w:rPr>
              <w:tab/>
            </w:r>
            <w:r>
              <w:rPr>
                <w:noProof/>
                <w:webHidden/>
              </w:rPr>
              <w:fldChar w:fldCharType="begin"/>
            </w:r>
            <w:r>
              <w:rPr>
                <w:noProof/>
                <w:webHidden/>
              </w:rPr>
              <w:instrText xml:space="preserve"> PAGEREF _Toc227731024 \h </w:instrText>
            </w:r>
            <w:r>
              <w:rPr>
                <w:noProof/>
                <w:webHidden/>
              </w:rPr>
            </w:r>
            <w:r>
              <w:rPr>
                <w:noProof/>
                <w:webHidden/>
              </w:rPr>
              <w:fldChar w:fldCharType="separate"/>
            </w:r>
            <w:r>
              <w:rPr>
                <w:noProof/>
                <w:webHidden/>
              </w:rPr>
              <w:t>5</w:t>
            </w:r>
            <w:r>
              <w:rPr>
                <w:noProof/>
                <w:webHidden/>
              </w:rPr>
              <w:fldChar w:fldCharType="end"/>
            </w:r>
          </w:hyperlink>
        </w:p>
        <w:p w14:paraId="1FE461F4" w14:textId="31E04512" w:rsidR="00BE0B73" w:rsidRDefault="00BE0B73">
          <w:pPr>
            <w:pStyle w:val="TDC3"/>
            <w:tabs>
              <w:tab w:val="left" w:pos="1200"/>
              <w:tab w:val="right" w:leader="dot" w:pos="8828"/>
            </w:tabs>
            <w:rPr>
              <w:rFonts w:eastAsiaTheme="minorEastAsia"/>
              <w:noProof/>
              <w:kern w:val="2"/>
              <w:sz w:val="24"/>
              <w:szCs w:val="24"/>
              <w:lang w:eastAsia="es-MX"/>
              <w14:ligatures w14:val="standardContextual"/>
            </w:rPr>
          </w:pPr>
          <w:hyperlink w:anchor="_Toc227731025" w:history="1">
            <w:r w:rsidRPr="00EE43B9">
              <w:rPr>
                <w:rStyle w:val="Hipervnculo"/>
                <w:bCs/>
                <w:iCs/>
                <w:noProof/>
              </w:rPr>
              <w:t>4.1</w:t>
            </w:r>
            <w:r>
              <w:rPr>
                <w:rFonts w:eastAsiaTheme="minorEastAsia"/>
                <w:noProof/>
                <w:kern w:val="2"/>
                <w:sz w:val="24"/>
                <w:szCs w:val="24"/>
                <w:lang w:eastAsia="es-MX"/>
                <w14:ligatures w14:val="standardContextual"/>
              </w:rPr>
              <w:tab/>
            </w:r>
            <w:r w:rsidRPr="00EE43B9">
              <w:rPr>
                <w:rStyle w:val="Hipervnculo"/>
                <w:noProof/>
              </w:rPr>
              <w:t>ARTÍCULOS DIVULGACIÓN DE INVESTIGACIÓN:</w:t>
            </w:r>
            <w:r>
              <w:rPr>
                <w:noProof/>
                <w:webHidden/>
              </w:rPr>
              <w:tab/>
            </w:r>
            <w:r>
              <w:rPr>
                <w:noProof/>
                <w:webHidden/>
              </w:rPr>
              <w:fldChar w:fldCharType="begin"/>
            </w:r>
            <w:r>
              <w:rPr>
                <w:noProof/>
                <w:webHidden/>
              </w:rPr>
              <w:instrText xml:space="preserve"> PAGEREF _Toc227731025 \h </w:instrText>
            </w:r>
            <w:r>
              <w:rPr>
                <w:noProof/>
                <w:webHidden/>
              </w:rPr>
            </w:r>
            <w:r>
              <w:rPr>
                <w:noProof/>
                <w:webHidden/>
              </w:rPr>
              <w:fldChar w:fldCharType="separate"/>
            </w:r>
            <w:r>
              <w:rPr>
                <w:noProof/>
                <w:webHidden/>
              </w:rPr>
              <w:t>6</w:t>
            </w:r>
            <w:r>
              <w:rPr>
                <w:noProof/>
                <w:webHidden/>
              </w:rPr>
              <w:fldChar w:fldCharType="end"/>
            </w:r>
          </w:hyperlink>
        </w:p>
        <w:p w14:paraId="178E84A4" w14:textId="72D30376" w:rsidR="00BE0B73" w:rsidRDefault="00BE0B73">
          <w:pPr>
            <w:pStyle w:val="TDC3"/>
            <w:tabs>
              <w:tab w:val="right" w:leader="dot" w:pos="8828"/>
            </w:tabs>
            <w:rPr>
              <w:rFonts w:eastAsiaTheme="minorEastAsia"/>
              <w:noProof/>
              <w:kern w:val="2"/>
              <w:sz w:val="24"/>
              <w:szCs w:val="24"/>
              <w:lang w:eastAsia="es-MX"/>
              <w14:ligatures w14:val="standardContextual"/>
            </w:rPr>
          </w:pPr>
          <w:hyperlink w:anchor="_Toc227731026" w:history="1">
            <w:r w:rsidRPr="00EE43B9">
              <w:rPr>
                <w:rStyle w:val="Hipervnculo"/>
                <w:noProof/>
              </w:rPr>
              <w:t>Ensayos o artículos breves.</w:t>
            </w:r>
            <w:r>
              <w:rPr>
                <w:noProof/>
                <w:webHidden/>
              </w:rPr>
              <w:tab/>
            </w:r>
            <w:r>
              <w:rPr>
                <w:noProof/>
                <w:webHidden/>
              </w:rPr>
              <w:fldChar w:fldCharType="begin"/>
            </w:r>
            <w:r>
              <w:rPr>
                <w:noProof/>
                <w:webHidden/>
              </w:rPr>
              <w:instrText xml:space="preserve"> PAGEREF _Toc227731026 \h </w:instrText>
            </w:r>
            <w:r>
              <w:rPr>
                <w:noProof/>
                <w:webHidden/>
              </w:rPr>
            </w:r>
            <w:r>
              <w:rPr>
                <w:noProof/>
                <w:webHidden/>
              </w:rPr>
              <w:fldChar w:fldCharType="separate"/>
            </w:r>
            <w:r>
              <w:rPr>
                <w:noProof/>
                <w:webHidden/>
              </w:rPr>
              <w:t>6</w:t>
            </w:r>
            <w:r>
              <w:rPr>
                <w:noProof/>
                <w:webHidden/>
              </w:rPr>
              <w:fldChar w:fldCharType="end"/>
            </w:r>
          </w:hyperlink>
        </w:p>
        <w:p w14:paraId="5183477E" w14:textId="3238A519" w:rsidR="00BE0B73" w:rsidRDefault="00BE0B73">
          <w:pPr>
            <w:pStyle w:val="TDC3"/>
            <w:tabs>
              <w:tab w:val="left" w:pos="1200"/>
              <w:tab w:val="right" w:leader="dot" w:pos="8828"/>
            </w:tabs>
            <w:rPr>
              <w:rFonts w:eastAsiaTheme="minorEastAsia"/>
              <w:noProof/>
              <w:kern w:val="2"/>
              <w:sz w:val="24"/>
              <w:szCs w:val="24"/>
              <w:lang w:eastAsia="es-MX"/>
              <w14:ligatures w14:val="standardContextual"/>
            </w:rPr>
          </w:pPr>
          <w:hyperlink w:anchor="_Toc227731027" w:history="1">
            <w:r w:rsidRPr="00EE43B9">
              <w:rPr>
                <w:rStyle w:val="Hipervnculo"/>
                <w:bCs/>
                <w:iCs/>
                <w:noProof/>
              </w:rPr>
              <w:t>4.2</w:t>
            </w:r>
            <w:r>
              <w:rPr>
                <w:rFonts w:eastAsiaTheme="minorEastAsia"/>
                <w:noProof/>
                <w:kern w:val="2"/>
                <w:sz w:val="24"/>
                <w:szCs w:val="24"/>
                <w:lang w:eastAsia="es-MX"/>
                <w14:ligatures w14:val="standardContextual"/>
              </w:rPr>
              <w:tab/>
            </w:r>
            <w:r w:rsidRPr="00EE43B9">
              <w:rPr>
                <w:rStyle w:val="Hipervnculo"/>
                <w:noProof/>
              </w:rPr>
              <w:t>REPORTE DE CASO.</w:t>
            </w:r>
            <w:r>
              <w:rPr>
                <w:noProof/>
                <w:webHidden/>
              </w:rPr>
              <w:tab/>
            </w:r>
            <w:r>
              <w:rPr>
                <w:noProof/>
                <w:webHidden/>
              </w:rPr>
              <w:fldChar w:fldCharType="begin"/>
            </w:r>
            <w:r>
              <w:rPr>
                <w:noProof/>
                <w:webHidden/>
              </w:rPr>
              <w:instrText xml:space="preserve"> PAGEREF _Toc227731027 \h </w:instrText>
            </w:r>
            <w:r>
              <w:rPr>
                <w:noProof/>
                <w:webHidden/>
              </w:rPr>
            </w:r>
            <w:r>
              <w:rPr>
                <w:noProof/>
                <w:webHidden/>
              </w:rPr>
              <w:fldChar w:fldCharType="separate"/>
            </w:r>
            <w:r>
              <w:rPr>
                <w:noProof/>
                <w:webHidden/>
              </w:rPr>
              <w:t>6</w:t>
            </w:r>
            <w:r>
              <w:rPr>
                <w:noProof/>
                <w:webHidden/>
              </w:rPr>
              <w:fldChar w:fldCharType="end"/>
            </w:r>
          </w:hyperlink>
        </w:p>
        <w:p w14:paraId="345A844A" w14:textId="3D8B8886" w:rsidR="00BE0B73" w:rsidRDefault="00BE0B73">
          <w:pPr>
            <w:pStyle w:val="TDC3"/>
            <w:tabs>
              <w:tab w:val="left" w:pos="1200"/>
              <w:tab w:val="right" w:leader="dot" w:pos="8828"/>
            </w:tabs>
            <w:rPr>
              <w:rFonts w:eastAsiaTheme="minorEastAsia"/>
              <w:noProof/>
              <w:kern w:val="2"/>
              <w:sz w:val="24"/>
              <w:szCs w:val="24"/>
              <w:lang w:eastAsia="es-MX"/>
              <w14:ligatures w14:val="standardContextual"/>
            </w:rPr>
          </w:pPr>
          <w:hyperlink w:anchor="_Toc227731028" w:history="1">
            <w:r w:rsidRPr="00EE43B9">
              <w:rPr>
                <w:rStyle w:val="Hipervnculo"/>
                <w:bCs/>
                <w:iCs/>
                <w:noProof/>
              </w:rPr>
              <w:t>4.3</w:t>
            </w:r>
            <w:r>
              <w:rPr>
                <w:rFonts w:eastAsiaTheme="minorEastAsia"/>
                <w:noProof/>
                <w:kern w:val="2"/>
                <w:sz w:val="24"/>
                <w:szCs w:val="24"/>
                <w:lang w:eastAsia="es-MX"/>
                <w14:ligatures w14:val="standardContextual"/>
              </w:rPr>
              <w:tab/>
            </w:r>
            <w:r w:rsidRPr="00EE43B9">
              <w:rPr>
                <w:rStyle w:val="Hipervnculo"/>
                <w:noProof/>
              </w:rPr>
              <w:t>GUÍAS DE MANEJO O DE OFICIOS.</w:t>
            </w:r>
            <w:r>
              <w:rPr>
                <w:noProof/>
                <w:webHidden/>
              </w:rPr>
              <w:tab/>
            </w:r>
            <w:r>
              <w:rPr>
                <w:noProof/>
                <w:webHidden/>
              </w:rPr>
              <w:fldChar w:fldCharType="begin"/>
            </w:r>
            <w:r>
              <w:rPr>
                <w:noProof/>
                <w:webHidden/>
              </w:rPr>
              <w:instrText xml:space="preserve"> PAGEREF _Toc227731028 \h </w:instrText>
            </w:r>
            <w:r>
              <w:rPr>
                <w:noProof/>
                <w:webHidden/>
              </w:rPr>
            </w:r>
            <w:r>
              <w:rPr>
                <w:noProof/>
                <w:webHidden/>
              </w:rPr>
              <w:fldChar w:fldCharType="separate"/>
            </w:r>
            <w:r>
              <w:rPr>
                <w:noProof/>
                <w:webHidden/>
              </w:rPr>
              <w:t>6</w:t>
            </w:r>
            <w:r>
              <w:rPr>
                <w:noProof/>
                <w:webHidden/>
              </w:rPr>
              <w:fldChar w:fldCharType="end"/>
            </w:r>
          </w:hyperlink>
        </w:p>
        <w:p w14:paraId="0F91EAB8" w14:textId="28FC0B7F" w:rsidR="00BE0B73" w:rsidRDefault="00BE0B73">
          <w:pPr>
            <w:pStyle w:val="TDC3"/>
            <w:tabs>
              <w:tab w:val="left" w:pos="1200"/>
              <w:tab w:val="right" w:leader="dot" w:pos="8828"/>
            </w:tabs>
            <w:rPr>
              <w:rFonts w:eastAsiaTheme="minorEastAsia"/>
              <w:noProof/>
              <w:kern w:val="2"/>
              <w:sz w:val="24"/>
              <w:szCs w:val="24"/>
              <w:lang w:eastAsia="es-MX"/>
              <w14:ligatures w14:val="standardContextual"/>
            </w:rPr>
          </w:pPr>
          <w:hyperlink w:anchor="_Toc227731029" w:history="1">
            <w:r w:rsidRPr="00EE43B9">
              <w:rPr>
                <w:rStyle w:val="Hipervnculo"/>
                <w:bCs/>
                <w:iCs/>
                <w:noProof/>
              </w:rPr>
              <w:t>4.4</w:t>
            </w:r>
            <w:r>
              <w:rPr>
                <w:rFonts w:eastAsiaTheme="minorEastAsia"/>
                <w:noProof/>
                <w:kern w:val="2"/>
                <w:sz w:val="24"/>
                <w:szCs w:val="24"/>
                <w:lang w:eastAsia="es-MX"/>
                <w14:ligatures w14:val="standardContextual"/>
              </w:rPr>
              <w:tab/>
            </w:r>
            <w:r w:rsidRPr="00EE43B9">
              <w:rPr>
                <w:rStyle w:val="Hipervnculo"/>
                <w:noProof/>
              </w:rPr>
              <w:t>ENTREVISTA.</w:t>
            </w:r>
            <w:r>
              <w:rPr>
                <w:noProof/>
                <w:webHidden/>
              </w:rPr>
              <w:tab/>
            </w:r>
            <w:r>
              <w:rPr>
                <w:noProof/>
                <w:webHidden/>
              </w:rPr>
              <w:fldChar w:fldCharType="begin"/>
            </w:r>
            <w:r>
              <w:rPr>
                <w:noProof/>
                <w:webHidden/>
              </w:rPr>
              <w:instrText xml:space="preserve"> PAGEREF _Toc227731029 \h </w:instrText>
            </w:r>
            <w:r>
              <w:rPr>
                <w:noProof/>
                <w:webHidden/>
              </w:rPr>
            </w:r>
            <w:r>
              <w:rPr>
                <w:noProof/>
                <w:webHidden/>
              </w:rPr>
              <w:fldChar w:fldCharType="separate"/>
            </w:r>
            <w:r>
              <w:rPr>
                <w:noProof/>
                <w:webHidden/>
              </w:rPr>
              <w:t>6</w:t>
            </w:r>
            <w:r>
              <w:rPr>
                <w:noProof/>
                <w:webHidden/>
              </w:rPr>
              <w:fldChar w:fldCharType="end"/>
            </w:r>
          </w:hyperlink>
        </w:p>
        <w:p w14:paraId="6BE65488" w14:textId="260BA132" w:rsidR="00BE0B73" w:rsidRDefault="00BE0B73">
          <w:pPr>
            <w:pStyle w:val="TDC3"/>
            <w:tabs>
              <w:tab w:val="left" w:pos="1200"/>
              <w:tab w:val="right" w:leader="dot" w:pos="8828"/>
            </w:tabs>
            <w:rPr>
              <w:rFonts w:eastAsiaTheme="minorEastAsia"/>
              <w:noProof/>
              <w:kern w:val="2"/>
              <w:sz w:val="24"/>
              <w:szCs w:val="24"/>
              <w:lang w:eastAsia="es-MX"/>
              <w14:ligatures w14:val="standardContextual"/>
            </w:rPr>
          </w:pPr>
          <w:hyperlink w:anchor="_Toc227731030" w:history="1">
            <w:r w:rsidRPr="00EE43B9">
              <w:rPr>
                <w:rStyle w:val="Hipervnculo"/>
                <w:bCs/>
                <w:iCs/>
                <w:noProof/>
              </w:rPr>
              <w:t>4.5</w:t>
            </w:r>
            <w:r>
              <w:rPr>
                <w:rFonts w:eastAsiaTheme="minorEastAsia"/>
                <w:noProof/>
                <w:kern w:val="2"/>
                <w:sz w:val="24"/>
                <w:szCs w:val="24"/>
                <w:lang w:eastAsia="es-MX"/>
                <w14:ligatures w14:val="standardContextual"/>
              </w:rPr>
              <w:tab/>
            </w:r>
            <w:r w:rsidRPr="00EE43B9">
              <w:rPr>
                <w:rStyle w:val="Hipervnculo"/>
                <w:noProof/>
              </w:rPr>
              <w:t>PONENCIA.</w:t>
            </w:r>
            <w:r>
              <w:rPr>
                <w:noProof/>
                <w:webHidden/>
              </w:rPr>
              <w:tab/>
            </w:r>
            <w:r>
              <w:rPr>
                <w:noProof/>
                <w:webHidden/>
              </w:rPr>
              <w:fldChar w:fldCharType="begin"/>
            </w:r>
            <w:r>
              <w:rPr>
                <w:noProof/>
                <w:webHidden/>
              </w:rPr>
              <w:instrText xml:space="preserve"> PAGEREF _Toc227731030 \h </w:instrText>
            </w:r>
            <w:r>
              <w:rPr>
                <w:noProof/>
                <w:webHidden/>
              </w:rPr>
            </w:r>
            <w:r>
              <w:rPr>
                <w:noProof/>
                <w:webHidden/>
              </w:rPr>
              <w:fldChar w:fldCharType="separate"/>
            </w:r>
            <w:r>
              <w:rPr>
                <w:noProof/>
                <w:webHidden/>
              </w:rPr>
              <w:t>6</w:t>
            </w:r>
            <w:r>
              <w:rPr>
                <w:noProof/>
                <w:webHidden/>
              </w:rPr>
              <w:fldChar w:fldCharType="end"/>
            </w:r>
          </w:hyperlink>
        </w:p>
        <w:p w14:paraId="7E45CE61" w14:textId="07A819C2" w:rsidR="00BE0B73" w:rsidRDefault="00BE0B73">
          <w:pPr>
            <w:pStyle w:val="TDC3"/>
            <w:tabs>
              <w:tab w:val="left" w:pos="1200"/>
              <w:tab w:val="right" w:leader="dot" w:pos="8828"/>
            </w:tabs>
            <w:rPr>
              <w:rFonts w:eastAsiaTheme="minorEastAsia"/>
              <w:noProof/>
              <w:kern w:val="2"/>
              <w:sz w:val="24"/>
              <w:szCs w:val="24"/>
              <w:lang w:eastAsia="es-MX"/>
              <w14:ligatures w14:val="standardContextual"/>
            </w:rPr>
          </w:pPr>
          <w:hyperlink w:anchor="_Toc227731031" w:history="1">
            <w:r w:rsidRPr="00EE43B9">
              <w:rPr>
                <w:rStyle w:val="Hipervnculo"/>
                <w:bCs/>
                <w:iCs/>
                <w:noProof/>
              </w:rPr>
              <w:t>4.6</w:t>
            </w:r>
            <w:r>
              <w:rPr>
                <w:rFonts w:eastAsiaTheme="minorEastAsia"/>
                <w:noProof/>
                <w:kern w:val="2"/>
                <w:sz w:val="24"/>
                <w:szCs w:val="24"/>
                <w:lang w:eastAsia="es-MX"/>
                <w14:ligatures w14:val="standardContextual"/>
              </w:rPr>
              <w:tab/>
            </w:r>
            <w:r w:rsidRPr="00EE43B9">
              <w:rPr>
                <w:rStyle w:val="Hipervnculo"/>
                <w:noProof/>
              </w:rPr>
              <w:t>CUENTO</w:t>
            </w:r>
            <w:r>
              <w:rPr>
                <w:noProof/>
                <w:webHidden/>
              </w:rPr>
              <w:tab/>
            </w:r>
            <w:r>
              <w:rPr>
                <w:noProof/>
                <w:webHidden/>
              </w:rPr>
              <w:fldChar w:fldCharType="begin"/>
            </w:r>
            <w:r>
              <w:rPr>
                <w:noProof/>
                <w:webHidden/>
              </w:rPr>
              <w:instrText xml:space="preserve"> PAGEREF _Toc227731031 \h </w:instrText>
            </w:r>
            <w:r>
              <w:rPr>
                <w:noProof/>
                <w:webHidden/>
              </w:rPr>
            </w:r>
            <w:r>
              <w:rPr>
                <w:noProof/>
                <w:webHidden/>
              </w:rPr>
              <w:fldChar w:fldCharType="separate"/>
            </w:r>
            <w:r>
              <w:rPr>
                <w:noProof/>
                <w:webHidden/>
              </w:rPr>
              <w:t>6</w:t>
            </w:r>
            <w:r>
              <w:rPr>
                <w:noProof/>
                <w:webHidden/>
              </w:rPr>
              <w:fldChar w:fldCharType="end"/>
            </w:r>
          </w:hyperlink>
        </w:p>
        <w:p w14:paraId="570B4B82" w14:textId="7200E951" w:rsidR="00BE0B73" w:rsidRDefault="00BE0B73">
          <w:pPr>
            <w:pStyle w:val="TDC3"/>
            <w:tabs>
              <w:tab w:val="left" w:pos="1200"/>
              <w:tab w:val="right" w:leader="dot" w:pos="8828"/>
            </w:tabs>
            <w:rPr>
              <w:rFonts w:eastAsiaTheme="minorEastAsia"/>
              <w:noProof/>
              <w:kern w:val="2"/>
              <w:sz w:val="24"/>
              <w:szCs w:val="24"/>
              <w:lang w:eastAsia="es-MX"/>
              <w14:ligatures w14:val="standardContextual"/>
            </w:rPr>
          </w:pPr>
          <w:hyperlink w:anchor="_Toc227731032" w:history="1">
            <w:r w:rsidRPr="00EE43B9">
              <w:rPr>
                <w:rStyle w:val="Hipervnculo"/>
                <w:bCs/>
                <w:iCs/>
                <w:noProof/>
              </w:rPr>
              <w:t>4.7</w:t>
            </w:r>
            <w:r>
              <w:rPr>
                <w:rFonts w:eastAsiaTheme="minorEastAsia"/>
                <w:noProof/>
                <w:kern w:val="2"/>
                <w:sz w:val="24"/>
                <w:szCs w:val="24"/>
                <w:lang w:eastAsia="es-MX"/>
                <w14:ligatures w14:val="standardContextual"/>
              </w:rPr>
              <w:tab/>
            </w:r>
            <w:r w:rsidRPr="00EE43B9">
              <w:rPr>
                <w:rStyle w:val="Hipervnculo"/>
                <w:noProof/>
              </w:rPr>
              <w:t>FOTOGRAFIA/ foto reportaje.</w:t>
            </w:r>
            <w:r>
              <w:rPr>
                <w:noProof/>
                <w:webHidden/>
              </w:rPr>
              <w:tab/>
            </w:r>
            <w:r>
              <w:rPr>
                <w:noProof/>
                <w:webHidden/>
              </w:rPr>
              <w:fldChar w:fldCharType="begin"/>
            </w:r>
            <w:r>
              <w:rPr>
                <w:noProof/>
                <w:webHidden/>
              </w:rPr>
              <w:instrText xml:space="preserve"> PAGEREF _Toc227731032 \h </w:instrText>
            </w:r>
            <w:r>
              <w:rPr>
                <w:noProof/>
                <w:webHidden/>
              </w:rPr>
            </w:r>
            <w:r>
              <w:rPr>
                <w:noProof/>
                <w:webHidden/>
              </w:rPr>
              <w:fldChar w:fldCharType="separate"/>
            </w:r>
            <w:r>
              <w:rPr>
                <w:noProof/>
                <w:webHidden/>
              </w:rPr>
              <w:t>6</w:t>
            </w:r>
            <w:r>
              <w:rPr>
                <w:noProof/>
                <w:webHidden/>
              </w:rPr>
              <w:fldChar w:fldCharType="end"/>
            </w:r>
          </w:hyperlink>
        </w:p>
        <w:p w14:paraId="675CA632" w14:textId="3362C39A" w:rsidR="00BE0B73" w:rsidRDefault="00BE0B73">
          <w:pPr>
            <w:pStyle w:val="TDC2"/>
            <w:tabs>
              <w:tab w:val="left" w:pos="720"/>
              <w:tab w:val="right" w:leader="dot" w:pos="8828"/>
            </w:tabs>
            <w:rPr>
              <w:rFonts w:eastAsiaTheme="minorEastAsia"/>
              <w:noProof/>
              <w:kern w:val="2"/>
              <w:sz w:val="24"/>
              <w:szCs w:val="24"/>
              <w:lang w:eastAsia="es-MX"/>
              <w14:ligatures w14:val="standardContextual"/>
            </w:rPr>
          </w:pPr>
          <w:hyperlink w:anchor="_Toc227731033" w:history="1">
            <w:r w:rsidRPr="00EE43B9">
              <w:rPr>
                <w:rStyle w:val="Hipervnculo"/>
                <w:b/>
                <w:bCs/>
                <w:noProof/>
              </w:rPr>
              <w:t>5.</w:t>
            </w:r>
            <w:r>
              <w:rPr>
                <w:rFonts w:eastAsiaTheme="minorEastAsia"/>
                <w:noProof/>
                <w:kern w:val="2"/>
                <w:sz w:val="24"/>
                <w:szCs w:val="24"/>
                <w:lang w:eastAsia="es-MX"/>
                <w14:ligatures w14:val="standardContextual"/>
              </w:rPr>
              <w:tab/>
            </w:r>
            <w:r w:rsidRPr="00EE43B9">
              <w:rPr>
                <w:rStyle w:val="Hipervnculo"/>
                <w:b/>
                <w:bCs/>
                <w:noProof/>
              </w:rPr>
              <w:t>CRITERIOS DE CITACIÓN</w:t>
            </w:r>
            <w:r>
              <w:rPr>
                <w:noProof/>
                <w:webHidden/>
              </w:rPr>
              <w:tab/>
            </w:r>
            <w:r>
              <w:rPr>
                <w:noProof/>
                <w:webHidden/>
              </w:rPr>
              <w:fldChar w:fldCharType="begin"/>
            </w:r>
            <w:r>
              <w:rPr>
                <w:noProof/>
                <w:webHidden/>
              </w:rPr>
              <w:instrText xml:space="preserve"> PAGEREF _Toc227731033 \h </w:instrText>
            </w:r>
            <w:r>
              <w:rPr>
                <w:noProof/>
                <w:webHidden/>
              </w:rPr>
            </w:r>
            <w:r>
              <w:rPr>
                <w:noProof/>
                <w:webHidden/>
              </w:rPr>
              <w:fldChar w:fldCharType="separate"/>
            </w:r>
            <w:r>
              <w:rPr>
                <w:noProof/>
                <w:webHidden/>
              </w:rPr>
              <w:t>7</w:t>
            </w:r>
            <w:r>
              <w:rPr>
                <w:noProof/>
                <w:webHidden/>
              </w:rPr>
              <w:fldChar w:fldCharType="end"/>
            </w:r>
          </w:hyperlink>
        </w:p>
        <w:p w14:paraId="6860C28C" w14:textId="0AEE0FF2" w:rsidR="00BE0B73" w:rsidRDefault="00BE0B73">
          <w:pPr>
            <w:pStyle w:val="TDC3"/>
            <w:tabs>
              <w:tab w:val="right" w:leader="dot" w:pos="8828"/>
            </w:tabs>
            <w:rPr>
              <w:rFonts w:eastAsiaTheme="minorEastAsia"/>
              <w:noProof/>
              <w:kern w:val="2"/>
              <w:sz w:val="24"/>
              <w:szCs w:val="24"/>
              <w:lang w:eastAsia="es-MX"/>
              <w14:ligatures w14:val="standardContextual"/>
            </w:rPr>
          </w:pPr>
          <w:hyperlink w:anchor="_Toc227731034" w:history="1">
            <w:r w:rsidRPr="00EE43B9">
              <w:rPr>
                <w:rStyle w:val="Hipervnculo"/>
                <w:noProof/>
              </w:rPr>
              <w:t>5.1 Notas a pie de página y citas</w:t>
            </w:r>
            <w:r>
              <w:rPr>
                <w:noProof/>
                <w:webHidden/>
              </w:rPr>
              <w:tab/>
            </w:r>
            <w:r>
              <w:rPr>
                <w:noProof/>
                <w:webHidden/>
              </w:rPr>
              <w:fldChar w:fldCharType="begin"/>
            </w:r>
            <w:r>
              <w:rPr>
                <w:noProof/>
                <w:webHidden/>
              </w:rPr>
              <w:instrText xml:space="preserve"> PAGEREF _Toc227731034 \h </w:instrText>
            </w:r>
            <w:r>
              <w:rPr>
                <w:noProof/>
                <w:webHidden/>
              </w:rPr>
            </w:r>
            <w:r>
              <w:rPr>
                <w:noProof/>
                <w:webHidden/>
              </w:rPr>
              <w:fldChar w:fldCharType="separate"/>
            </w:r>
            <w:r>
              <w:rPr>
                <w:noProof/>
                <w:webHidden/>
              </w:rPr>
              <w:t>7</w:t>
            </w:r>
            <w:r>
              <w:rPr>
                <w:noProof/>
                <w:webHidden/>
              </w:rPr>
              <w:fldChar w:fldCharType="end"/>
            </w:r>
          </w:hyperlink>
        </w:p>
        <w:p w14:paraId="631474C3" w14:textId="497AB9C1" w:rsidR="00BE0B73" w:rsidRDefault="00BE0B73">
          <w:pPr>
            <w:pStyle w:val="TDC3"/>
            <w:tabs>
              <w:tab w:val="right" w:leader="dot" w:pos="8828"/>
            </w:tabs>
            <w:rPr>
              <w:rFonts w:eastAsiaTheme="minorEastAsia"/>
              <w:noProof/>
              <w:kern w:val="2"/>
              <w:sz w:val="24"/>
              <w:szCs w:val="24"/>
              <w:lang w:eastAsia="es-MX"/>
              <w14:ligatures w14:val="standardContextual"/>
            </w:rPr>
          </w:pPr>
          <w:hyperlink w:anchor="_Toc227731035" w:history="1">
            <w:r w:rsidRPr="00EE43B9">
              <w:rPr>
                <w:rStyle w:val="Hipervnculo"/>
                <w:noProof/>
              </w:rPr>
              <w:t>5.2 Referencias</w:t>
            </w:r>
            <w:r>
              <w:rPr>
                <w:noProof/>
                <w:webHidden/>
              </w:rPr>
              <w:tab/>
            </w:r>
            <w:r>
              <w:rPr>
                <w:noProof/>
                <w:webHidden/>
              </w:rPr>
              <w:fldChar w:fldCharType="begin"/>
            </w:r>
            <w:r>
              <w:rPr>
                <w:noProof/>
                <w:webHidden/>
              </w:rPr>
              <w:instrText xml:space="preserve"> PAGEREF _Toc227731035 \h </w:instrText>
            </w:r>
            <w:r>
              <w:rPr>
                <w:noProof/>
                <w:webHidden/>
              </w:rPr>
            </w:r>
            <w:r>
              <w:rPr>
                <w:noProof/>
                <w:webHidden/>
              </w:rPr>
              <w:fldChar w:fldCharType="separate"/>
            </w:r>
            <w:r>
              <w:rPr>
                <w:noProof/>
                <w:webHidden/>
              </w:rPr>
              <w:t>7</w:t>
            </w:r>
            <w:r>
              <w:rPr>
                <w:noProof/>
                <w:webHidden/>
              </w:rPr>
              <w:fldChar w:fldCharType="end"/>
            </w:r>
          </w:hyperlink>
        </w:p>
        <w:p w14:paraId="22D03901" w14:textId="027D526F" w:rsidR="00BE0B73" w:rsidRDefault="00BE0B73">
          <w:pPr>
            <w:pStyle w:val="TDC2"/>
            <w:tabs>
              <w:tab w:val="right" w:leader="dot" w:pos="8828"/>
            </w:tabs>
            <w:rPr>
              <w:rFonts w:eastAsiaTheme="minorEastAsia"/>
              <w:noProof/>
              <w:kern w:val="2"/>
              <w:sz w:val="24"/>
              <w:szCs w:val="24"/>
              <w:lang w:eastAsia="es-MX"/>
              <w14:ligatures w14:val="standardContextual"/>
            </w:rPr>
          </w:pPr>
          <w:hyperlink w:anchor="_Toc227731036" w:history="1">
            <w:r w:rsidRPr="00EE43B9">
              <w:rPr>
                <w:rStyle w:val="Hipervnculo"/>
                <w:noProof/>
              </w:rPr>
              <w:t>AUTORIZACIÓN DE USO, REGISTRO DE IMAGEN Y DERECHOS MORALES DE AUTOR DE OBRA</w:t>
            </w:r>
            <w:r>
              <w:rPr>
                <w:noProof/>
                <w:webHidden/>
              </w:rPr>
              <w:tab/>
            </w:r>
            <w:r>
              <w:rPr>
                <w:noProof/>
                <w:webHidden/>
              </w:rPr>
              <w:fldChar w:fldCharType="begin"/>
            </w:r>
            <w:r>
              <w:rPr>
                <w:noProof/>
                <w:webHidden/>
              </w:rPr>
              <w:instrText xml:space="preserve"> PAGEREF _Toc227731036 \h </w:instrText>
            </w:r>
            <w:r>
              <w:rPr>
                <w:noProof/>
                <w:webHidden/>
              </w:rPr>
            </w:r>
            <w:r>
              <w:rPr>
                <w:noProof/>
                <w:webHidden/>
              </w:rPr>
              <w:fldChar w:fldCharType="separate"/>
            </w:r>
            <w:r>
              <w:rPr>
                <w:noProof/>
                <w:webHidden/>
              </w:rPr>
              <w:t>10</w:t>
            </w:r>
            <w:r>
              <w:rPr>
                <w:noProof/>
                <w:webHidden/>
              </w:rPr>
              <w:fldChar w:fldCharType="end"/>
            </w:r>
          </w:hyperlink>
        </w:p>
        <w:p w14:paraId="49AFBDA4" w14:textId="29279EE0" w:rsidR="00FC076C" w:rsidRDefault="0049190A" w:rsidP="0049190A">
          <w:pPr>
            <w:rPr>
              <w:b/>
              <w:bCs/>
              <w:lang w:val="es-ES"/>
            </w:rPr>
          </w:pPr>
          <w:r>
            <w:rPr>
              <w:b/>
              <w:bCs/>
              <w:lang w:val="es-ES"/>
            </w:rPr>
            <w:fldChar w:fldCharType="end"/>
          </w:r>
        </w:p>
        <w:p w14:paraId="21FA9D76" w14:textId="77777777" w:rsidR="00FC076C" w:rsidRDefault="00FC076C" w:rsidP="0049190A">
          <w:pPr>
            <w:rPr>
              <w:b/>
              <w:bCs/>
              <w:lang w:val="es-ES"/>
            </w:rPr>
          </w:pPr>
        </w:p>
        <w:p w14:paraId="200457B4" w14:textId="760B1391" w:rsidR="0049190A" w:rsidRPr="0049190A" w:rsidRDefault="00000000" w:rsidP="0049190A"/>
      </w:sdtContent>
    </w:sdt>
    <w:p w14:paraId="194154F4" w14:textId="77777777" w:rsidR="00BE0B73" w:rsidRDefault="00BE0B73" w:rsidP="003F55EE">
      <w:pPr>
        <w:pStyle w:val="Ttulo1"/>
        <w:rPr>
          <w:color w:val="000000" w:themeColor="text1"/>
          <w:lang w:val="es-MX"/>
        </w:rPr>
      </w:pPr>
    </w:p>
    <w:p w14:paraId="67089328" w14:textId="64FB56E4" w:rsidR="003F55EE" w:rsidRPr="0025499D" w:rsidRDefault="003F55EE" w:rsidP="003F55EE">
      <w:pPr>
        <w:pStyle w:val="Ttulo1"/>
        <w:rPr>
          <w:b/>
          <w:bCs/>
          <w:color w:val="000000" w:themeColor="text1"/>
          <w:lang w:val="es-MX"/>
        </w:rPr>
      </w:pPr>
      <w:bookmarkStart w:id="0" w:name="_Toc227731019"/>
      <w:r>
        <w:rPr>
          <w:color w:val="000000" w:themeColor="text1"/>
          <w:lang w:val="es-MX"/>
        </w:rPr>
        <w:t xml:space="preserve">CONVOCATORIA </w:t>
      </w:r>
      <w:r w:rsidRPr="00935248">
        <w:rPr>
          <w:color w:val="000000" w:themeColor="text1"/>
          <w:lang w:val="es-MX"/>
        </w:rPr>
        <w:t>Y</w:t>
      </w:r>
      <w:r w:rsidR="00B06507" w:rsidRPr="00935248">
        <w:rPr>
          <w:color w:val="000000" w:themeColor="text1"/>
          <w:lang w:val="es-MX"/>
        </w:rPr>
        <w:t xml:space="preserve"> LINEAMIENTOS </w:t>
      </w:r>
      <w:r w:rsidRPr="00935248">
        <w:rPr>
          <w:color w:val="000000" w:themeColor="text1"/>
          <w:lang w:val="es-MX"/>
        </w:rPr>
        <w:t xml:space="preserve">EDITORIALES </w:t>
      </w:r>
      <w:r>
        <w:rPr>
          <w:color w:val="000000" w:themeColor="text1"/>
          <w:lang w:val="es-MX"/>
        </w:rPr>
        <w:t>REVISTA</w:t>
      </w:r>
      <w:r w:rsidR="00E95A17" w:rsidRPr="00935248">
        <w:rPr>
          <w:color w:val="000000" w:themeColor="text1"/>
          <w:lang w:val="es-MX"/>
        </w:rPr>
        <w:t xml:space="preserve"> ARTIFICES </w:t>
      </w:r>
      <w:r w:rsidR="00563EFA">
        <w:rPr>
          <w:color w:val="000000" w:themeColor="text1"/>
          <w:lang w:val="es-MX"/>
        </w:rPr>
        <w:t>N</w:t>
      </w:r>
      <w:r w:rsidR="00563EFA" w:rsidRPr="0025499D">
        <w:rPr>
          <w:b/>
          <w:bCs/>
          <w:color w:val="000000" w:themeColor="text1"/>
          <w:lang w:val="es-MX"/>
        </w:rPr>
        <w:t>°</w:t>
      </w:r>
      <w:r w:rsidR="0025499D">
        <w:rPr>
          <w:b/>
          <w:bCs/>
          <w:color w:val="000000" w:themeColor="text1"/>
          <w:lang w:val="es-MX"/>
        </w:rPr>
        <w:t xml:space="preserve">   </w:t>
      </w:r>
      <w:r w:rsidR="00563EFA" w:rsidRPr="003D6A75">
        <w:rPr>
          <w:b/>
          <w:bCs/>
          <w:color w:val="auto"/>
          <w:lang w:val="es-MX"/>
        </w:rPr>
        <w:t>__</w:t>
      </w:r>
      <w:r w:rsidR="003D6A75" w:rsidRPr="003D6A75">
        <w:rPr>
          <w:b/>
          <w:bCs/>
          <w:color w:val="auto"/>
          <w:lang w:val="es-MX"/>
        </w:rPr>
        <w:t>20</w:t>
      </w:r>
      <w:r w:rsidR="00563EFA" w:rsidRPr="003D6A75">
        <w:rPr>
          <w:b/>
          <w:bCs/>
          <w:color w:val="auto"/>
          <w:lang w:val="es-MX"/>
        </w:rPr>
        <w:t>___</w:t>
      </w:r>
      <w:bookmarkEnd w:id="0"/>
    </w:p>
    <w:p w14:paraId="1973C65D" w14:textId="77777777" w:rsidR="003F55EE" w:rsidRPr="003F55EE" w:rsidRDefault="003F55EE" w:rsidP="003F55EE">
      <w:pPr>
        <w:rPr>
          <w:lang w:val="es-MX"/>
        </w:rPr>
      </w:pPr>
    </w:p>
    <w:p w14:paraId="2F3EB86A" w14:textId="2F4AE3FC" w:rsidR="003F55EE" w:rsidRPr="003D6A75" w:rsidRDefault="003F55EE" w:rsidP="009D58C9">
      <w:pPr>
        <w:rPr>
          <w:bCs/>
          <w:lang w:val="es-MX"/>
        </w:rPr>
      </w:pPr>
      <w:r w:rsidRPr="003F55EE">
        <w:rPr>
          <w:bCs/>
          <w:lang w:val="es-MX"/>
        </w:rPr>
        <w:t xml:space="preserve">Artesanías de Colombia S.A.-BIC y su Centro de Investigación y Documentación para la Artesanía -CENDAR- Convocan a </w:t>
      </w:r>
      <w:bookmarkStart w:id="1" w:name="_Hlk192571420"/>
      <w:r w:rsidRPr="003F55EE">
        <w:rPr>
          <w:bCs/>
          <w:lang w:val="es-MX"/>
        </w:rPr>
        <w:t xml:space="preserve">personas artesanas, docentes, investigadores, estudiantes y demás actores vinculados o interesados en la actividad artesanal a publicar artículos, reseñas, obras literarias, ponencias u otros formatos para </w:t>
      </w:r>
      <w:r w:rsidR="003D6A75" w:rsidRPr="003F55EE">
        <w:rPr>
          <w:bCs/>
          <w:lang w:val="es-MX"/>
        </w:rPr>
        <w:t xml:space="preserve">el </w:t>
      </w:r>
      <w:r w:rsidR="003D6A75" w:rsidRPr="003D6A75">
        <w:rPr>
          <w:b/>
          <w:lang w:val="es-MX"/>
        </w:rPr>
        <w:t>Vigésimo</w:t>
      </w:r>
      <w:r w:rsidR="003D6A75">
        <w:rPr>
          <w:bCs/>
          <w:color w:val="FF0000"/>
          <w:lang w:val="es-MX"/>
        </w:rPr>
        <w:t xml:space="preserve"> </w:t>
      </w:r>
      <w:r w:rsidR="003D6A75" w:rsidRPr="003F55EE">
        <w:rPr>
          <w:bCs/>
          <w:lang w:val="es-MX"/>
        </w:rPr>
        <w:t>número</w:t>
      </w:r>
      <w:r w:rsidRPr="003F55EE">
        <w:rPr>
          <w:bCs/>
          <w:lang w:val="es-MX"/>
        </w:rPr>
        <w:t xml:space="preserve"> de la Revista</w:t>
      </w:r>
      <w:bookmarkEnd w:id="1"/>
      <w:r w:rsidRPr="003F55EE">
        <w:rPr>
          <w:bCs/>
          <w:lang w:val="es-MX"/>
        </w:rPr>
        <w:t xml:space="preserve"> Artífices, que tendrá como temática: </w:t>
      </w:r>
      <w:r w:rsidR="0025499D" w:rsidRPr="003D6A75">
        <w:rPr>
          <w:b/>
          <w:i/>
          <w:iCs/>
          <w:lang w:val="es-MX"/>
        </w:rPr>
        <w:t>__</w:t>
      </w:r>
      <w:r w:rsidR="003D6A75" w:rsidRPr="003D6A75">
        <w:rPr>
          <w:b/>
          <w:i/>
          <w:iCs/>
          <w:lang w:val="es-MX"/>
        </w:rPr>
        <w:t>Narrativas, escrituras, literatura y Artesanía</w:t>
      </w:r>
      <w:r w:rsidR="0025499D" w:rsidRPr="003D6A75">
        <w:rPr>
          <w:b/>
          <w:i/>
          <w:iCs/>
          <w:lang w:val="es-MX"/>
        </w:rPr>
        <w:t>____</w:t>
      </w:r>
      <w:r w:rsidRPr="003D6A75">
        <w:rPr>
          <w:bCs/>
          <w:lang w:val="es-MX"/>
        </w:rPr>
        <w:t xml:space="preserve"> </w:t>
      </w:r>
    </w:p>
    <w:p w14:paraId="15FEA8D0" w14:textId="4FE35D73" w:rsidR="002E4EE9" w:rsidRPr="00EC4A9F" w:rsidRDefault="002E4EE9" w:rsidP="009345D4">
      <w:pPr>
        <w:pStyle w:val="Ttulo2"/>
        <w:numPr>
          <w:ilvl w:val="0"/>
          <w:numId w:val="10"/>
        </w:numPr>
        <w:rPr>
          <w:b/>
          <w:bCs/>
          <w:color w:val="000000" w:themeColor="text1"/>
          <w:lang w:val="es-MX"/>
        </w:rPr>
      </w:pPr>
      <w:bookmarkStart w:id="2" w:name="_Toc227731020"/>
      <w:r w:rsidRPr="00EC4A9F">
        <w:rPr>
          <w:b/>
          <w:bCs/>
          <w:color w:val="000000" w:themeColor="text1"/>
          <w:lang w:val="es-MX"/>
        </w:rPr>
        <w:t>ENFOQUE Y ALCANCE</w:t>
      </w:r>
      <w:r w:rsidR="00F31CFE" w:rsidRPr="00EC4A9F">
        <w:rPr>
          <w:b/>
          <w:bCs/>
          <w:color w:val="000000" w:themeColor="text1"/>
          <w:lang w:val="es-MX"/>
        </w:rPr>
        <w:t xml:space="preserve"> 20</w:t>
      </w:r>
      <w:r w:rsidR="003D6A75" w:rsidRPr="003D6A75">
        <w:rPr>
          <w:b/>
          <w:bCs/>
          <w:color w:val="auto"/>
          <w:lang w:val="es-MX"/>
        </w:rPr>
        <w:t>26</w:t>
      </w:r>
      <w:bookmarkEnd w:id="2"/>
    </w:p>
    <w:p w14:paraId="6367D2B6" w14:textId="77777777" w:rsidR="00085AC5" w:rsidRPr="00D31AF4" w:rsidRDefault="00085AC5" w:rsidP="00D31AF4">
      <w:pPr>
        <w:rPr>
          <w:lang w:val="es-MX"/>
        </w:rPr>
      </w:pPr>
    </w:p>
    <w:p w14:paraId="659EF98B" w14:textId="7DDA2F03" w:rsidR="00E95A17" w:rsidRDefault="00E95A17" w:rsidP="00D7008C">
      <w:pPr>
        <w:jc w:val="both"/>
        <w:rPr>
          <w:lang w:val="es-MX"/>
        </w:rPr>
      </w:pPr>
      <w:bookmarkStart w:id="3" w:name="_Hlk192571212"/>
      <w:r w:rsidRPr="003D6A75">
        <w:rPr>
          <w:lang w:val="es-MX"/>
        </w:rPr>
        <w:t xml:space="preserve">ARTIFICES </w:t>
      </w:r>
      <w:bookmarkStart w:id="4" w:name="_Hlk221282684"/>
      <w:r w:rsidRPr="003D6A75">
        <w:rPr>
          <w:lang w:val="es-MX"/>
        </w:rPr>
        <w:t xml:space="preserve">es una </w:t>
      </w:r>
      <w:r w:rsidR="001A0B30" w:rsidRPr="003D6A75">
        <w:rPr>
          <w:lang w:val="es-MX"/>
        </w:rPr>
        <w:t>revista de divulgación cultural</w:t>
      </w:r>
      <w:r w:rsidR="002E4EE9">
        <w:rPr>
          <w:lang w:val="es-MX"/>
        </w:rPr>
        <w:t xml:space="preserve"> </w:t>
      </w:r>
      <w:bookmarkEnd w:id="4"/>
      <w:r w:rsidR="002E4EE9">
        <w:rPr>
          <w:lang w:val="es-MX"/>
        </w:rPr>
        <w:t>de carácter anual</w:t>
      </w:r>
      <w:r>
        <w:rPr>
          <w:lang w:val="es-MX"/>
        </w:rPr>
        <w:t xml:space="preserve"> </w:t>
      </w:r>
      <w:r w:rsidR="001563DB">
        <w:rPr>
          <w:lang w:val="es-MX"/>
        </w:rPr>
        <w:t>y</w:t>
      </w:r>
      <w:r>
        <w:rPr>
          <w:lang w:val="es-MX"/>
        </w:rPr>
        <w:t xml:space="preserve"> gratuit</w:t>
      </w:r>
      <w:r w:rsidR="001563DB">
        <w:rPr>
          <w:lang w:val="es-MX"/>
        </w:rPr>
        <w:t>a</w:t>
      </w:r>
      <w:r>
        <w:rPr>
          <w:lang w:val="es-MX"/>
        </w:rPr>
        <w:t xml:space="preserve"> que circula en formato virtual</w:t>
      </w:r>
      <w:r w:rsidR="005C71EF">
        <w:rPr>
          <w:lang w:val="es-MX"/>
        </w:rPr>
        <w:t xml:space="preserve">, </w:t>
      </w:r>
      <w:r w:rsidR="002E4EE9">
        <w:rPr>
          <w:lang w:val="es-MX"/>
        </w:rPr>
        <w:t xml:space="preserve">creada y publicada desde el año 2014 </w:t>
      </w:r>
      <w:r>
        <w:rPr>
          <w:lang w:val="es-MX"/>
        </w:rPr>
        <w:t>con la que Artesanías de Colombia S.A-BIC</w:t>
      </w:r>
      <w:r w:rsidR="00E8160E">
        <w:rPr>
          <w:lang w:val="es-MX"/>
        </w:rPr>
        <w:t>,</w:t>
      </w:r>
      <w:r>
        <w:rPr>
          <w:lang w:val="es-MX"/>
        </w:rPr>
        <w:t xml:space="preserve"> contribuye a la divulgación de conocimientos e información alrededor de la actividad artesanal en Colombia, las Américas y el Caribe. </w:t>
      </w:r>
    </w:p>
    <w:p w14:paraId="1ED83C5D" w14:textId="0FC16603" w:rsidR="00E95A17" w:rsidRPr="00E95A17" w:rsidRDefault="00E95A17" w:rsidP="00D7008C">
      <w:pPr>
        <w:jc w:val="both"/>
        <w:rPr>
          <w:lang w:val="es-MX"/>
        </w:rPr>
      </w:pPr>
      <w:r w:rsidRPr="00E95A17">
        <w:rPr>
          <w:lang w:val="es-MX"/>
        </w:rPr>
        <w:t>Artífi</w:t>
      </w:r>
      <w:r>
        <w:rPr>
          <w:lang w:val="es-MX"/>
        </w:rPr>
        <w:t xml:space="preserve">ces es un sustantivo con el que </w:t>
      </w:r>
      <w:r w:rsidRPr="00E95A17">
        <w:rPr>
          <w:lang w:val="es-MX"/>
        </w:rPr>
        <w:t xml:space="preserve">se </w:t>
      </w:r>
      <w:r w:rsidR="00D7008C">
        <w:rPr>
          <w:lang w:val="es-MX"/>
        </w:rPr>
        <w:t xml:space="preserve">designa a aquellas personas </w:t>
      </w:r>
      <w:r w:rsidR="00F31CFE">
        <w:rPr>
          <w:lang w:val="es-MX"/>
        </w:rPr>
        <w:t>que,</w:t>
      </w:r>
      <w:r w:rsidR="00D7008C">
        <w:rPr>
          <w:lang w:val="es-MX"/>
        </w:rPr>
        <w:t xml:space="preserve"> </w:t>
      </w:r>
      <w:r w:rsidRPr="00E95A17">
        <w:rPr>
          <w:lang w:val="es-MX"/>
        </w:rPr>
        <w:t>media</w:t>
      </w:r>
      <w:r w:rsidR="00D7008C">
        <w:rPr>
          <w:lang w:val="es-MX"/>
        </w:rPr>
        <w:t xml:space="preserve">nte la ejecución de un arte, un </w:t>
      </w:r>
      <w:r w:rsidRPr="00E95A17">
        <w:rPr>
          <w:lang w:val="es-MX"/>
        </w:rPr>
        <w:t>saber hacer –much</w:t>
      </w:r>
      <w:r w:rsidR="00D7008C">
        <w:rPr>
          <w:lang w:val="es-MX"/>
        </w:rPr>
        <w:t xml:space="preserve">as veces ligado a la </w:t>
      </w:r>
      <w:r w:rsidRPr="00E95A17">
        <w:rPr>
          <w:lang w:val="es-MX"/>
        </w:rPr>
        <w:t>noción de bell</w:t>
      </w:r>
      <w:r w:rsidR="00D7008C">
        <w:rPr>
          <w:lang w:val="es-MX"/>
        </w:rPr>
        <w:t xml:space="preserve">as artes—, transforman el mundo en </w:t>
      </w:r>
      <w:r w:rsidRPr="00E95A17">
        <w:rPr>
          <w:lang w:val="es-MX"/>
        </w:rPr>
        <w:t>el que viven. Artesan</w:t>
      </w:r>
      <w:r w:rsidR="00D7008C">
        <w:rPr>
          <w:lang w:val="es-MX"/>
        </w:rPr>
        <w:t>ías de Colombia S.A.</w:t>
      </w:r>
      <w:r w:rsidR="00E8160E">
        <w:rPr>
          <w:lang w:val="es-MX"/>
        </w:rPr>
        <w:t>-</w:t>
      </w:r>
      <w:r w:rsidR="00D7008C">
        <w:rPr>
          <w:lang w:val="es-MX"/>
        </w:rPr>
        <w:t>BIC le ha dado este</w:t>
      </w:r>
      <w:r w:rsidRPr="00E95A17">
        <w:rPr>
          <w:lang w:val="es-MX"/>
        </w:rPr>
        <w:t xml:space="preserve"> nombre porque su </w:t>
      </w:r>
      <w:r w:rsidR="00D7008C">
        <w:rPr>
          <w:lang w:val="es-MX"/>
        </w:rPr>
        <w:t xml:space="preserve">significado es múltiple, ya que </w:t>
      </w:r>
      <w:r w:rsidRPr="00E95A17">
        <w:rPr>
          <w:lang w:val="es-MX"/>
        </w:rPr>
        <w:t>son muchas las formas que</w:t>
      </w:r>
      <w:r w:rsidR="00D7008C">
        <w:rPr>
          <w:lang w:val="es-MX"/>
        </w:rPr>
        <w:t xml:space="preserve"> adopta ese saber hacer, </w:t>
      </w:r>
      <w:r w:rsidRPr="00E95A17">
        <w:rPr>
          <w:lang w:val="es-MX"/>
        </w:rPr>
        <w:t>diversos los mundos</w:t>
      </w:r>
      <w:r w:rsidR="00D7008C">
        <w:rPr>
          <w:lang w:val="es-MX"/>
        </w:rPr>
        <w:t xml:space="preserve"> que se transforman con éste, e </w:t>
      </w:r>
      <w:r w:rsidRPr="00E95A17">
        <w:rPr>
          <w:lang w:val="es-MX"/>
        </w:rPr>
        <w:t>inconmensurables las p</w:t>
      </w:r>
      <w:r w:rsidR="00D7008C">
        <w:rPr>
          <w:lang w:val="es-MX"/>
        </w:rPr>
        <w:t xml:space="preserve">ersonas que se preocupan por su </w:t>
      </w:r>
      <w:r w:rsidRPr="00E95A17">
        <w:rPr>
          <w:lang w:val="es-MX"/>
        </w:rPr>
        <w:t>mundo y procuran transfor</w:t>
      </w:r>
      <w:r w:rsidR="00D7008C">
        <w:rPr>
          <w:lang w:val="es-MX"/>
        </w:rPr>
        <w:t>marlo desde el ejercicio de su saber hacer y arte</w:t>
      </w:r>
      <w:r w:rsidRPr="00E95A17">
        <w:rPr>
          <w:lang w:val="es-MX"/>
        </w:rPr>
        <w:t>.</w:t>
      </w:r>
      <w:r w:rsidR="005B1818">
        <w:rPr>
          <w:lang w:val="es-MX"/>
        </w:rPr>
        <w:t xml:space="preserve">  </w:t>
      </w:r>
    </w:p>
    <w:p w14:paraId="5F91E77E" w14:textId="2A40F168" w:rsidR="008A7756" w:rsidRPr="001A0B30" w:rsidRDefault="008A7756" w:rsidP="008A7756">
      <w:pPr>
        <w:jc w:val="both"/>
        <w:rPr>
          <w:bCs/>
          <w:lang w:val="es-ES"/>
        </w:rPr>
      </w:pPr>
      <w:bookmarkStart w:id="5" w:name="_Hlk193953994"/>
      <w:bookmarkEnd w:id="3"/>
      <w:r w:rsidRPr="001A0B30">
        <w:rPr>
          <w:bCs/>
          <w:lang w:val="es-ES"/>
        </w:rPr>
        <w:t>En el Gobierno del cambio y su plan de Desarrollo “</w:t>
      </w:r>
      <w:r w:rsidRPr="001A0B30">
        <w:rPr>
          <w:bCs/>
          <w:i/>
          <w:iCs/>
          <w:lang w:val="es-ES"/>
        </w:rPr>
        <w:t>Colombia potencia de la vida</w:t>
      </w:r>
      <w:r w:rsidRPr="001A0B30">
        <w:rPr>
          <w:bCs/>
          <w:lang w:val="es-ES"/>
        </w:rPr>
        <w:t xml:space="preserve">”, territorio de paz total, fundamentado en 3 ejes: Justicia social, Justicia económica y Justicia ambiental, Artesanías de Colombia S.A. BIC </w:t>
      </w:r>
      <w:r w:rsidR="001A0B30">
        <w:rPr>
          <w:bCs/>
          <w:lang w:val="es-ES"/>
        </w:rPr>
        <w:t>desarrolla</w:t>
      </w:r>
      <w:r w:rsidRPr="001A0B30">
        <w:rPr>
          <w:bCs/>
          <w:lang w:val="es-ES"/>
        </w:rPr>
        <w:t xml:space="preserve"> la estrategia de Gestión Social Integra -GSI- en los territorios a través de brigadas de Gestión Social Integral –GSI- en el proceso de caracterización, protocolos de abordaje en las problemáticas del núcleo familiar, sustancias psicoactivas y desplazamientos forzados, entre otros, y pausas psicoterapéuticas que han permito fortalecer psicosocialmente al artesano para que, de esta forma, tenga mayor capacidad de producción, venta, utilidad económica y reinversión, a través del cooperativismo. </w:t>
      </w:r>
    </w:p>
    <w:p w14:paraId="1E622982" w14:textId="4706BB8B" w:rsidR="008A7756" w:rsidRDefault="008A7756" w:rsidP="00B06507">
      <w:pPr>
        <w:jc w:val="both"/>
        <w:rPr>
          <w:bCs/>
          <w:lang w:val="es-MX"/>
        </w:rPr>
      </w:pPr>
      <w:r w:rsidRPr="003D6A75">
        <w:rPr>
          <w:bCs/>
          <w:lang w:val="es-MX"/>
        </w:rPr>
        <w:t>Para el horizonte 2023-202</w:t>
      </w:r>
      <w:r w:rsidR="001A0B30" w:rsidRPr="003D6A75">
        <w:rPr>
          <w:bCs/>
          <w:lang w:val="es-MX"/>
        </w:rPr>
        <w:t>9</w:t>
      </w:r>
      <w:r w:rsidRPr="001A0B30">
        <w:rPr>
          <w:bCs/>
          <w:lang w:val="es-MX"/>
        </w:rPr>
        <w:t xml:space="preserve"> el CENDAR desarrolla sus diversas publicaciones en el marco de la Gestión Social Integral.  Se busca que la revista ARTIFICES sea un espacio participativo en el que tengan cabida los aportes de diversos públicos tales como: personas artesanas, docentes, investigadores, estudiantes y demás actores vinculados o interesados en la actividad artesanal y </w:t>
      </w:r>
      <w:r w:rsidRPr="001A0B30">
        <w:rPr>
          <w:bCs/>
          <w:lang w:val="es-MX"/>
        </w:rPr>
        <w:lastRenderedPageBreak/>
        <w:t>está abierta para la recepción de contribuciones en diversos formatos tales como:  artículos, reseñas, obras literarias, ponencias y otros.</w:t>
      </w:r>
      <w:bookmarkEnd w:id="5"/>
      <w:r w:rsidRPr="001A0B30">
        <w:rPr>
          <w:bCs/>
          <w:lang w:val="es-MX"/>
        </w:rPr>
        <w:t xml:space="preserve"> Es un espacio editorial en el que convergen conocimientos y prácticas de los artesanos o de cualquier otra expresión del saber hacer interesada en hacer visibles consideraciones relacionadas con la actividad artesanal como una forma para la transformación del mundo actual.</w:t>
      </w:r>
    </w:p>
    <w:p w14:paraId="43FB4A1B" w14:textId="46C64028" w:rsidR="001A0B30" w:rsidRPr="001A0B30" w:rsidRDefault="001A0B30" w:rsidP="00B06507">
      <w:pPr>
        <w:jc w:val="both"/>
        <w:rPr>
          <w:bCs/>
          <w:lang w:val="es-MX"/>
        </w:rPr>
      </w:pPr>
      <w:bookmarkStart w:id="6" w:name="_Hlk221282919"/>
      <w:r w:rsidRPr="00F30332">
        <w:rPr>
          <w:bCs/>
          <w:lang w:val="es-MX"/>
        </w:rPr>
        <w:t xml:space="preserve">La revista esta dirigida principalmente a un publico no especializado por lo que se espera que el lenguaje sea digerible, preciso, con frases cortas y párrafos agiles para divulgar temas sobre los oficios, historias de artesanos, acercamiento a procesos de investigación, </w:t>
      </w:r>
      <w:r w:rsidR="00F30332" w:rsidRPr="00F30332">
        <w:rPr>
          <w:bCs/>
          <w:lang w:val="es-MX"/>
        </w:rPr>
        <w:t>etc. La topología de contenido que se detalla más adelante busca dar un ritmo de lectura variado y equilibrado.</w:t>
      </w:r>
    </w:p>
    <w:bookmarkEnd w:id="6"/>
    <w:p w14:paraId="0AA6F0E2" w14:textId="69312B97" w:rsidR="00500B34" w:rsidRPr="001C58CF" w:rsidRDefault="00E95A17" w:rsidP="00B06507">
      <w:pPr>
        <w:jc w:val="both"/>
        <w:rPr>
          <w:lang w:val="en-US"/>
        </w:rPr>
      </w:pPr>
      <w:r w:rsidRPr="001C58CF">
        <w:rPr>
          <w:lang w:val="en-US"/>
        </w:rPr>
        <w:t xml:space="preserve">International Standard Serial Number:  ISSN: 2357-5352 (desde 2014) </w:t>
      </w:r>
      <w:r w:rsidR="00EC4A9F">
        <w:rPr>
          <w:lang w:val="en-US"/>
        </w:rPr>
        <w:t xml:space="preserve"> </w:t>
      </w:r>
    </w:p>
    <w:p w14:paraId="52E8F441" w14:textId="4997D39A" w:rsidR="00085AC5" w:rsidRDefault="00F31CFE" w:rsidP="00B06F5B">
      <w:pPr>
        <w:pStyle w:val="Ttulo2"/>
        <w:rPr>
          <w:b/>
          <w:bCs/>
          <w:i/>
          <w:iCs/>
          <w:color w:val="auto"/>
        </w:rPr>
      </w:pPr>
      <w:bookmarkStart w:id="7" w:name="_Toc227731021"/>
      <w:r w:rsidRPr="00EC4A9F">
        <w:rPr>
          <w:b/>
          <w:bCs/>
          <w:color w:val="000000" w:themeColor="text1"/>
        </w:rPr>
        <w:t xml:space="preserve">ARTIFICES </w:t>
      </w:r>
      <w:r w:rsidR="00CD406F" w:rsidRPr="00E90329">
        <w:rPr>
          <w:b/>
          <w:bCs/>
          <w:color w:val="auto"/>
        </w:rPr>
        <w:t>No___</w:t>
      </w:r>
      <w:r w:rsidR="0093011A" w:rsidRPr="00E90329">
        <w:rPr>
          <w:b/>
          <w:bCs/>
          <w:color w:val="auto"/>
        </w:rPr>
        <w:t>20</w:t>
      </w:r>
      <w:r w:rsidR="00CD406F" w:rsidRPr="00E90329">
        <w:rPr>
          <w:b/>
          <w:bCs/>
          <w:color w:val="auto"/>
        </w:rPr>
        <w:t>__</w:t>
      </w:r>
      <w:r w:rsidR="00E90329" w:rsidRPr="00E90329">
        <w:rPr>
          <w:b/>
          <w:bCs/>
          <w:color w:val="auto"/>
        </w:rPr>
        <w:t>_:</w:t>
      </w:r>
      <w:r w:rsidR="009D58C9" w:rsidRPr="00E90329">
        <w:rPr>
          <w:b/>
          <w:bCs/>
          <w:color w:val="auto"/>
        </w:rPr>
        <w:t xml:space="preserve"> </w:t>
      </w:r>
      <w:proofErr w:type="spellStart"/>
      <w:r w:rsidR="00CD406F" w:rsidRPr="00E90329">
        <w:rPr>
          <w:b/>
          <w:bCs/>
          <w:color w:val="auto"/>
        </w:rPr>
        <w:t>TEMATICA__</w:t>
      </w:r>
      <w:r w:rsidR="0093011A" w:rsidRPr="00E90329">
        <w:rPr>
          <w:b/>
          <w:bCs/>
          <w:i/>
          <w:iCs/>
          <w:color w:val="auto"/>
        </w:rPr>
        <w:t>Narrativas</w:t>
      </w:r>
      <w:proofErr w:type="spellEnd"/>
      <w:r w:rsidR="0093011A" w:rsidRPr="00E90329">
        <w:rPr>
          <w:b/>
          <w:bCs/>
          <w:i/>
          <w:iCs/>
          <w:color w:val="auto"/>
        </w:rPr>
        <w:t>, escrituras, literatura y Artesanía</w:t>
      </w:r>
      <w:bookmarkEnd w:id="7"/>
      <w:r w:rsidR="0093011A" w:rsidRPr="00E90329">
        <w:rPr>
          <w:b/>
          <w:bCs/>
          <w:i/>
          <w:iCs/>
          <w:color w:val="auto"/>
        </w:rPr>
        <w:t xml:space="preserve"> </w:t>
      </w:r>
    </w:p>
    <w:p w14:paraId="7CC3E71F" w14:textId="77777777" w:rsidR="00B06F5B" w:rsidRPr="00B06F5B" w:rsidRDefault="00B06F5B" w:rsidP="00B06F5B"/>
    <w:p w14:paraId="7720C595" w14:textId="11985FD4" w:rsidR="00B06F5B" w:rsidRPr="00B06F5B" w:rsidRDefault="00B06F5B" w:rsidP="00B06F5B">
      <w:pPr>
        <w:jc w:val="both"/>
      </w:pPr>
      <w:r w:rsidRPr="00B06F5B">
        <w:t>Artesanías de Colombia S.A.-BIC-, a través de su Centro de Investigación y Documentación para la Artesanía (CENDAR), invita a explorar en esta edición diversas narrativas relacionadas con el sector artesanal. El objetivo es profundizar en cómo las comunidades artesanas relatan el origen de sus materias primas y oficios; analizar las diversas formas de escritura expresadas mediante símbolos en tejidos, artefactos y espacios; y, finalmente, examinar la presencia de la artesanía en la literatura (cuentos, novelas y otros géneros). Se busca destacar a aquellos autores que, a través de sus obras y personajes, han retratado la esencia</w:t>
      </w:r>
      <w:r w:rsidR="00470CAD">
        <w:t xml:space="preserve"> de lo artesanal</w:t>
      </w:r>
      <w:r w:rsidRPr="00B06F5B">
        <w:t xml:space="preserve"> y el modo de vivir de los artesanos en Colombia.</w:t>
      </w:r>
    </w:p>
    <w:p w14:paraId="675F8468" w14:textId="159457AC" w:rsidR="00B06F5B" w:rsidRPr="00B06F5B" w:rsidRDefault="00B06F5B" w:rsidP="00B06F5B">
      <w:pPr>
        <w:jc w:val="both"/>
      </w:pPr>
      <w:r w:rsidRPr="00B06F5B">
        <w:t>Para este número, la revista Artífices recibirá propuestas que contribuyan a la comprensión y debate sobre la actividad artesanal y su vínculo con la narrativa, la escritura y la literatura. Buscamos aportes que aborden temas como:</w:t>
      </w:r>
    </w:p>
    <w:p w14:paraId="0678FB07" w14:textId="6A42FCA7" w:rsidR="00B06F5B" w:rsidRPr="00B06F5B" w:rsidRDefault="00B06F5B" w:rsidP="00B06F5B">
      <w:pPr>
        <w:jc w:val="both"/>
      </w:pPr>
      <w:r w:rsidRPr="00B06F5B">
        <w:t>-</w:t>
      </w:r>
      <w:r w:rsidRPr="00B06F5B">
        <w:t xml:space="preserve">Mitos y leyendas sobre el origen de los oficios: Ejemplos como la cultura </w:t>
      </w:r>
      <w:proofErr w:type="spellStart"/>
      <w:r w:rsidRPr="00B06F5B">
        <w:t>Wayúu</w:t>
      </w:r>
      <w:proofErr w:type="spellEnd"/>
      <w:r w:rsidRPr="00B06F5B">
        <w:t xml:space="preserve"> y </w:t>
      </w:r>
      <w:proofErr w:type="spellStart"/>
      <w:r w:rsidRPr="00B06F5B">
        <w:t>Wale’kerü</w:t>
      </w:r>
      <w:proofErr w:type="spellEnd"/>
      <w:r w:rsidRPr="00B06F5B">
        <w:t>, la figura mítica ancestral que transmitió a las mujeres el arte del tejido.</w:t>
      </w:r>
    </w:p>
    <w:p w14:paraId="5730345C" w14:textId="26E38CF4" w:rsidR="00B06F5B" w:rsidRPr="00B06F5B" w:rsidRDefault="00B06F5B" w:rsidP="00B06F5B">
      <w:pPr>
        <w:jc w:val="both"/>
      </w:pPr>
      <w:r w:rsidRPr="00B06F5B">
        <w:t>-</w:t>
      </w:r>
      <w:r w:rsidRPr="00B06F5B">
        <w:t>Narrativas amazónicas: Historias relacionadas con el origen de las fibras y su entorno.</w:t>
      </w:r>
    </w:p>
    <w:p w14:paraId="53FFAA16" w14:textId="02A330E8" w:rsidR="00B06F5B" w:rsidRPr="00B06F5B" w:rsidRDefault="00B06F5B" w:rsidP="00B06507">
      <w:pPr>
        <w:jc w:val="both"/>
      </w:pPr>
      <w:r w:rsidRPr="00B06F5B">
        <w:t>-</w:t>
      </w:r>
      <w:r w:rsidRPr="00B06F5B">
        <w:t xml:space="preserve">La artesanía en la literatura: Análisis sobre la temática artesanal en la obra de escritores colombianos clásicos y contemporáneos, tales como Hugo </w:t>
      </w:r>
      <w:proofErr w:type="spellStart"/>
      <w:r w:rsidRPr="00B06F5B">
        <w:t>Jamioy</w:t>
      </w:r>
      <w:proofErr w:type="spellEnd"/>
      <w:r w:rsidRPr="00B06F5B">
        <w:t xml:space="preserve"> </w:t>
      </w:r>
      <w:proofErr w:type="spellStart"/>
      <w:r w:rsidRPr="00B06F5B">
        <w:t>Juagiboy</w:t>
      </w:r>
      <w:proofErr w:type="spellEnd"/>
      <w:r w:rsidRPr="00B06F5B">
        <w:t>, Gabriel García Márquez, Tomás Carrasquilla o Manuel Zapata Olivella, entre otros.</w:t>
      </w:r>
    </w:p>
    <w:p w14:paraId="4173C001" w14:textId="44F70821" w:rsidR="00D7008C" w:rsidRPr="00D7008C" w:rsidRDefault="765FD41D" w:rsidP="00B06507">
      <w:pPr>
        <w:jc w:val="both"/>
      </w:pPr>
      <w:r w:rsidRPr="0093011A">
        <w:t>Artífices publicará artículos</w:t>
      </w:r>
      <w:r w:rsidR="00363AEA" w:rsidRPr="0093011A">
        <w:t xml:space="preserve"> que busquen divulgar procesos o resultados</w:t>
      </w:r>
      <w:r w:rsidRPr="0093011A">
        <w:t xml:space="preserve"> de investigaciones,</w:t>
      </w:r>
      <w:r>
        <w:t xml:space="preserve"> reflexiones, ponencias, reseñas que giren alrededor de las diferentes dimensiones y determinaciones políticas, económicas, ambientales, sociales y culturales de </w:t>
      </w:r>
      <w:r w:rsidR="0084670E">
        <w:t>la temática seleccionada para esta edición</w:t>
      </w:r>
      <w:r>
        <w:t>.</w:t>
      </w:r>
      <w:r w:rsidR="00852B6A">
        <w:t xml:space="preserve"> </w:t>
      </w:r>
      <w:r w:rsidR="1C4F0A14">
        <w:t xml:space="preserve">Además, recibe aportes de expresiones artísticas que puedan </w:t>
      </w:r>
      <w:r w:rsidR="1C4F0A14">
        <w:lastRenderedPageBreak/>
        <w:t>participar como secciones intermedias entre artículos como ilustraciones, entrevistas, cuentos, poemas, fotografías, entre otros.</w:t>
      </w:r>
      <w:r w:rsidR="00852B6A">
        <w:t xml:space="preserve"> </w:t>
      </w:r>
      <w:r w:rsidR="00D7008C">
        <w:t>No obstante, la revista se reservará el derecho a seleccionar y publicar sólo los textos que cumplan con las condiciones editoriales.</w:t>
      </w:r>
    </w:p>
    <w:p w14:paraId="1C56DEC0" w14:textId="52FA0B87" w:rsidR="00FC076C" w:rsidRDefault="00D7008C" w:rsidP="00FC076C">
      <w:pPr>
        <w:jc w:val="both"/>
      </w:pPr>
      <w:r>
        <w:t xml:space="preserve">Los documentos </w:t>
      </w:r>
      <w:r w:rsidR="00162417">
        <w:t xml:space="preserve">o aportes </w:t>
      </w:r>
      <w:r>
        <w:t xml:space="preserve">deben ser inéditos y no deben estar sometidos a otro proceso de evaluación editorial. </w:t>
      </w:r>
      <w:r w:rsidR="45A84D80">
        <w:t>Para usar material gráfico y fotográfico este debe contar con las autorizaciones necesarias para derechos de autor como para usar imagen de terceros cuando aplique.</w:t>
      </w:r>
      <w:r w:rsidR="00F31CFE">
        <w:t xml:space="preserve"> </w:t>
      </w:r>
    </w:p>
    <w:p w14:paraId="75471E5F" w14:textId="244ADADE" w:rsidR="00B06507" w:rsidRPr="00EC4A9F" w:rsidRDefault="00B06507" w:rsidP="009345D4">
      <w:pPr>
        <w:pStyle w:val="Ttulo2"/>
        <w:numPr>
          <w:ilvl w:val="0"/>
          <w:numId w:val="10"/>
        </w:numPr>
        <w:rPr>
          <w:b/>
          <w:bCs/>
          <w:color w:val="000000" w:themeColor="text1"/>
        </w:rPr>
      </w:pPr>
      <w:bookmarkStart w:id="8" w:name="_Toc227731022"/>
      <w:r w:rsidRPr="00EC4A9F">
        <w:rPr>
          <w:b/>
          <w:bCs/>
          <w:color w:val="000000" w:themeColor="text1"/>
        </w:rPr>
        <w:t>PARTICIPA EN ARTIFICES</w:t>
      </w:r>
      <w:bookmarkEnd w:id="8"/>
      <w:r w:rsidRPr="00EC4A9F">
        <w:rPr>
          <w:b/>
          <w:bCs/>
          <w:color w:val="000000" w:themeColor="text1"/>
        </w:rPr>
        <w:t xml:space="preserve"> </w:t>
      </w:r>
    </w:p>
    <w:p w14:paraId="454FDF9E" w14:textId="14EDE334" w:rsidR="004B5680" w:rsidRDefault="004B5680" w:rsidP="00D31AF4"/>
    <w:p w14:paraId="4B1D2D5C" w14:textId="7F6DA421" w:rsidR="00470CAD" w:rsidRDefault="00C84656" w:rsidP="00D31AF4">
      <w:r w:rsidRPr="00E90329">
        <w:rPr>
          <w:b/>
          <w:bCs/>
        </w:rPr>
        <w:t>Fechas de la convocatoria:</w:t>
      </w:r>
      <w:r w:rsidRPr="00E90329">
        <w:t xml:space="preserve"> </w:t>
      </w:r>
    </w:p>
    <w:p w14:paraId="7455E710" w14:textId="45D109EB" w:rsidR="00470CAD" w:rsidRDefault="00470CAD" w:rsidP="00D31AF4">
      <w:pPr>
        <w:contextualSpacing/>
      </w:pPr>
      <w:r>
        <w:t>F</w:t>
      </w:r>
      <w:r w:rsidR="00C84656" w:rsidRPr="00E90329">
        <w:t xml:space="preserve">echa de </w:t>
      </w:r>
      <w:r w:rsidR="00E90329" w:rsidRPr="00E90329">
        <w:t xml:space="preserve">apertura </w:t>
      </w:r>
      <w:r>
        <w:t xml:space="preserve">jueves </w:t>
      </w:r>
      <w:r w:rsidRPr="00E90329">
        <w:t>ve</w:t>
      </w:r>
      <w:r>
        <w:t>in</w:t>
      </w:r>
      <w:r w:rsidRPr="00E90329">
        <w:t>tidós</w:t>
      </w:r>
      <w:r w:rsidR="0045061E" w:rsidRPr="00E90329">
        <w:t xml:space="preserve"> de abril de dos</w:t>
      </w:r>
      <w:r w:rsidR="00E90329" w:rsidRPr="00E90329">
        <w:t xml:space="preserve"> </w:t>
      </w:r>
      <w:r w:rsidR="0045061E" w:rsidRPr="00E90329">
        <w:t>mil</w:t>
      </w:r>
      <w:r w:rsidR="00E90329" w:rsidRPr="00E90329">
        <w:t xml:space="preserve"> veintiséis</w:t>
      </w:r>
      <w:r w:rsidR="00E90329" w:rsidRPr="00E90329">
        <w:rPr>
          <w:b/>
          <w:bCs/>
        </w:rPr>
        <w:t xml:space="preserve"> </w:t>
      </w:r>
      <w:r w:rsidR="00E90329" w:rsidRPr="00E90329">
        <w:t>(22</w:t>
      </w:r>
      <w:r w:rsidR="00C84656" w:rsidRPr="00E90329">
        <w:t xml:space="preserve"> / </w:t>
      </w:r>
      <w:r w:rsidR="0045061E" w:rsidRPr="00E90329">
        <w:t>04</w:t>
      </w:r>
      <w:r w:rsidR="00C84656" w:rsidRPr="00E90329">
        <w:t xml:space="preserve"> /</w:t>
      </w:r>
      <w:r w:rsidR="0045061E" w:rsidRPr="00E90329">
        <w:t>2026</w:t>
      </w:r>
      <w:r w:rsidR="00C84656" w:rsidRPr="00E90329">
        <w:t>)</w:t>
      </w:r>
      <w:r w:rsidR="00C84656" w:rsidRPr="00E90329">
        <w:rPr>
          <w:b/>
          <w:bCs/>
        </w:rPr>
        <w:t xml:space="preserve"> </w:t>
      </w:r>
      <w:r w:rsidR="00C84656" w:rsidRPr="00E90329">
        <w:t xml:space="preserve">y </w:t>
      </w:r>
    </w:p>
    <w:p w14:paraId="54FDCB6C" w14:textId="2C3E7D33" w:rsidR="00C84656" w:rsidRDefault="00C84656" w:rsidP="00D31AF4">
      <w:pPr>
        <w:contextualSpacing/>
      </w:pPr>
      <w:r w:rsidRPr="00E90329">
        <w:t>fecha de cierre</w:t>
      </w:r>
      <w:r w:rsidR="00E90329" w:rsidRPr="00E90329">
        <w:t xml:space="preserve"> en miércoles treinta de septiembre de dos mil veintiséis (30/09/2026)</w:t>
      </w:r>
    </w:p>
    <w:p w14:paraId="2521002A" w14:textId="77777777" w:rsidR="00470CAD" w:rsidRPr="00E90329" w:rsidRDefault="00470CAD" w:rsidP="00D31AF4">
      <w:pPr>
        <w:contextualSpacing/>
      </w:pPr>
    </w:p>
    <w:p w14:paraId="439849C3" w14:textId="3DA459E8" w:rsidR="004B5680" w:rsidRPr="00C84656" w:rsidRDefault="00C84656" w:rsidP="00C84656">
      <w:pPr>
        <w:rPr>
          <w:b/>
          <w:bCs/>
        </w:rPr>
      </w:pPr>
      <w:r w:rsidRPr="00C84656">
        <w:rPr>
          <w:b/>
          <w:bCs/>
        </w:rPr>
        <w:t xml:space="preserve">Modo de envío: </w:t>
      </w:r>
      <w:bookmarkStart w:id="9" w:name="_Hlk192577256"/>
      <w:r>
        <w:rPr>
          <w:b/>
          <w:bCs/>
        </w:rPr>
        <w:t xml:space="preserve"> </w:t>
      </w:r>
      <w:r w:rsidR="004B5680">
        <w:t xml:space="preserve">Las propuestas deben ser enviadas vía correo electrónico a la persona encargada de la </w:t>
      </w:r>
      <w:r w:rsidR="004B5680" w:rsidRPr="000161E5">
        <w:t>coordinación editorial</w:t>
      </w:r>
      <w:r w:rsidR="004B5680">
        <w:t xml:space="preserve">: </w:t>
      </w:r>
    </w:p>
    <w:p w14:paraId="7921C9BD" w14:textId="329FF63D" w:rsidR="004B5680" w:rsidRPr="00E90329" w:rsidRDefault="004B5680" w:rsidP="004B5680">
      <w:pPr>
        <w:contextualSpacing/>
      </w:pPr>
      <w:bookmarkStart w:id="10" w:name="_Hlk192602602"/>
      <w:bookmarkEnd w:id="9"/>
      <w:r w:rsidRPr="00E90329">
        <w:t>Nombre:</w:t>
      </w:r>
      <w:r w:rsidRPr="00E90329">
        <w:rPr>
          <w:b/>
          <w:bCs/>
        </w:rPr>
        <w:t>___</w:t>
      </w:r>
      <w:r w:rsidR="00AE7F2D" w:rsidRPr="00E90329">
        <w:rPr>
          <w:b/>
          <w:bCs/>
        </w:rPr>
        <w:t xml:space="preserve">Michelle Olarte Garcia </w:t>
      </w:r>
      <w:r w:rsidRPr="00E90329">
        <w:rPr>
          <w:b/>
          <w:bCs/>
        </w:rPr>
        <w:t>_______________</w:t>
      </w:r>
    </w:p>
    <w:p w14:paraId="03487976" w14:textId="7B4A6D19" w:rsidR="004B5680" w:rsidRPr="00E90329" w:rsidRDefault="004B5680" w:rsidP="004B5680">
      <w:pPr>
        <w:contextualSpacing/>
      </w:pPr>
      <w:r w:rsidRPr="00E90329">
        <w:t xml:space="preserve">Correo </w:t>
      </w:r>
      <w:r w:rsidR="00E90329" w:rsidRPr="00E90329">
        <w:t>electrónico:</w:t>
      </w:r>
      <w:r w:rsidR="00E90329" w:rsidRPr="00E90329">
        <w:rPr>
          <w:b/>
          <w:bCs/>
        </w:rPr>
        <w:t xml:space="preserve"> _____molarte@artesaniasdecolombia.com.co</w:t>
      </w:r>
      <w:r w:rsidRPr="00E90329">
        <w:rPr>
          <w:b/>
          <w:bCs/>
        </w:rPr>
        <w:t>_____________</w:t>
      </w:r>
    </w:p>
    <w:p w14:paraId="1D9BF040" w14:textId="7D33B3EC" w:rsidR="004B5680" w:rsidRPr="00E90329" w:rsidRDefault="004B5680" w:rsidP="004B5680">
      <w:pPr>
        <w:contextualSpacing/>
      </w:pPr>
      <w:r w:rsidRPr="00E90329">
        <w:t>Cargo:__</w:t>
      </w:r>
      <w:r w:rsidR="00AE7F2D" w:rsidRPr="00E90329">
        <w:t xml:space="preserve">Profesional de gestión </w:t>
      </w:r>
      <w:r w:rsidRPr="00E90329">
        <w:t>_____________________________________</w:t>
      </w:r>
    </w:p>
    <w:p w14:paraId="09C9E9DA" w14:textId="047BC95B" w:rsidR="004B5680" w:rsidRPr="00E90329" w:rsidRDefault="004B5680" w:rsidP="004B5680">
      <w:pPr>
        <w:contextualSpacing/>
      </w:pPr>
      <w:r w:rsidRPr="00E90329">
        <w:t>Dependencia:__</w:t>
      </w:r>
      <w:r w:rsidR="00E90329" w:rsidRPr="00E90329">
        <w:t>Subgerencia</w:t>
      </w:r>
      <w:r w:rsidR="00AE7F2D" w:rsidRPr="00E90329">
        <w:t xml:space="preserve"> de Desarrollo y Fortalecimiento del Sector Artesanal </w:t>
      </w:r>
      <w:r w:rsidRPr="00E90329">
        <w:t>_</w:t>
      </w:r>
    </w:p>
    <w:p w14:paraId="1F5D507B" w14:textId="77777777" w:rsidR="00C84656" w:rsidRPr="00E90329" w:rsidRDefault="00C84656" w:rsidP="008D6CB4">
      <w:pPr>
        <w:jc w:val="both"/>
      </w:pPr>
    </w:p>
    <w:bookmarkEnd w:id="10"/>
    <w:p w14:paraId="2CBEC49E" w14:textId="438688E6" w:rsidR="00C84656" w:rsidRDefault="00C84656" w:rsidP="008D6CB4">
      <w:pPr>
        <w:jc w:val="both"/>
      </w:pPr>
      <w:r w:rsidRPr="00C84656">
        <w:rPr>
          <w:b/>
          <w:bCs/>
        </w:rPr>
        <w:t>Evaluación:</w:t>
      </w:r>
      <w:r>
        <w:t xml:space="preserve"> </w:t>
      </w:r>
      <w:r w:rsidR="00B06507">
        <w:t xml:space="preserve"> </w:t>
      </w:r>
      <w:bookmarkStart w:id="11" w:name="_Hlk192578169"/>
      <w:r w:rsidR="00B06507" w:rsidRPr="00B06507">
        <w:t>Todo el material pre</w:t>
      </w:r>
      <w:r w:rsidR="00AD38B5">
        <w:t xml:space="preserve">sentado será remitido para evaluación del </w:t>
      </w:r>
      <w:r w:rsidR="000161E5" w:rsidRPr="000161E5">
        <w:t>grupo</w:t>
      </w:r>
      <w:r w:rsidR="00AD38B5" w:rsidRPr="000161E5">
        <w:t xml:space="preserve"> editorial</w:t>
      </w:r>
      <w:r w:rsidR="008D6CB4" w:rsidRPr="000161E5">
        <w:t>,</w:t>
      </w:r>
      <w:r w:rsidR="00AD38B5" w:rsidRPr="000161E5">
        <w:t xml:space="preserve"> </w:t>
      </w:r>
      <w:r w:rsidR="00AD38B5">
        <w:t xml:space="preserve">o si es el caso al editor </w:t>
      </w:r>
      <w:r w:rsidR="00B06507" w:rsidRPr="00B06507">
        <w:t>invitado,</w:t>
      </w:r>
      <w:r w:rsidR="00B06507">
        <w:t xml:space="preserve"> </w:t>
      </w:r>
      <w:r w:rsidR="00B06507" w:rsidRPr="00B06507">
        <w:t>quien</w:t>
      </w:r>
      <w:r>
        <w:t>es</w:t>
      </w:r>
      <w:r w:rsidR="00B06507">
        <w:t xml:space="preserve"> </w:t>
      </w:r>
      <w:r w:rsidR="00B06507" w:rsidRPr="00B06507">
        <w:t>eval</w:t>
      </w:r>
      <w:r>
        <w:t>uarán</w:t>
      </w:r>
      <w:r w:rsidR="00B06507" w:rsidRPr="00B06507">
        <w:t xml:space="preserve"> los artículos que serán susceptibles de ingresar en</w:t>
      </w:r>
      <w:r w:rsidR="00B06507">
        <w:t xml:space="preserve"> </w:t>
      </w:r>
      <w:r w:rsidR="00B06507" w:rsidRPr="00B06507">
        <w:t xml:space="preserve">la edición. Conforme lleguen los artículos se </w:t>
      </w:r>
      <w:r>
        <w:t>confirmará</w:t>
      </w:r>
      <w:r w:rsidR="00B06507" w:rsidRPr="00B06507">
        <w:t xml:space="preserve"> </w:t>
      </w:r>
      <w:r>
        <w:t>su</w:t>
      </w:r>
      <w:r w:rsidR="00B06507" w:rsidRPr="00B06507">
        <w:t xml:space="preserve"> recepción</w:t>
      </w:r>
      <w:r>
        <w:t xml:space="preserve"> vis correo electrónico y se dará</w:t>
      </w:r>
      <w:r w:rsidRPr="00B06507">
        <w:t xml:space="preserve"> el</w:t>
      </w:r>
      <w:r w:rsidR="000F0C77">
        <w:t xml:space="preserve"> inicio</w:t>
      </w:r>
      <w:r w:rsidR="00B06507">
        <w:t xml:space="preserve"> </w:t>
      </w:r>
      <w:r w:rsidR="00B06507" w:rsidRPr="00B06507">
        <w:t>del proceso de evaluación</w:t>
      </w:r>
      <w:r>
        <w:t xml:space="preserve"> finalizado el periodo de recepción de propuestas</w:t>
      </w:r>
      <w:r w:rsidR="00B06507" w:rsidRPr="00B06507">
        <w:t>.</w:t>
      </w:r>
      <w:r w:rsidR="008D6CB4">
        <w:t xml:space="preserve"> </w:t>
      </w:r>
    </w:p>
    <w:p w14:paraId="44650F3C" w14:textId="5C9FDACB" w:rsidR="008D6CB4" w:rsidRPr="008D6CB4" w:rsidRDefault="008D6CB4" w:rsidP="008D6CB4">
      <w:pPr>
        <w:jc w:val="both"/>
      </w:pPr>
      <w:r w:rsidRPr="008D6CB4">
        <w:t xml:space="preserve">El </w:t>
      </w:r>
      <w:r w:rsidR="000161E5">
        <w:t>grupo</w:t>
      </w:r>
      <w:r w:rsidRPr="008D6CB4">
        <w:t xml:space="preserve"> </w:t>
      </w:r>
      <w:r w:rsidR="000161E5">
        <w:t>e</w:t>
      </w:r>
      <w:r w:rsidRPr="008D6CB4">
        <w:t>ditorial notificará el resultado del dictamen</w:t>
      </w:r>
      <w:r w:rsidR="001D1287">
        <w:t xml:space="preserve"> de primera y segunda revisión, según corresponda</w:t>
      </w:r>
      <w:r w:rsidRPr="008D6CB4">
        <w:t>, el cual podrá ser:</w:t>
      </w:r>
    </w:p>
    <w:p w14:paraId="740639D9" w14:textId="7315D0FF" w:rsidR="008D6CB4" w:rsidRPr="008D6CB4" w:rsidRDefault="008D6CB4" w:rsidP="008D6CB4">
      <w:pPr>
        <w:numPr>
          <w:ilvl w:val="0"/>
          <w:numId w:val="1"/>
        </w:numPr>
        <w:contextualSpacing/>
        <w:jc w:val="both"/>
      </w:pPr>
      <w:bookmarkStart w:id="12" w:name="_Hlk192578592"/>
      <w:bookmarkEnd w:id="11"/>
      <w:r w:rsidRPr="008D6CB4">
        <w:t>Publicar sin cambios</w:t>
      </w:r>
      <w:r w:rsidR="002D5E33">
        <w:t>: se publica sin observaciones ni cambios</w:t>
      </w:r>
    </w:p>
    <w:p w14:paraId="2DE63DDB" w14:textId="37303156" w:rsidR="008D6CB4" w:rsidRPr="008D6CB4" w:rsidRDefault="008D6CB4" w:rsidP="008D6CB4">
      <w:pPr>
        <w:numPr>
          <w:ilvl w:val="0"/>
          <w:numId w:val="1"/>
        </w:numPr>
        <w:contextualSpacing/>
        <w:jc w:val="both"/>
      </w:pPr>
      <w:r w:rsidRPr="008D6CB4">
        <w:t>Publicar cuando se hayan cumplido correcciones menores</w:t>
      </w:r>
      <w:r w:rsidR="002D5E33">
        <w:t xml:space="preserve">: se publica luego de realizar correcciones menores que serán solicitadas vis correo electrónico a autor/a de la propuesta. </w:t>
      </w:r>
    </w:p>
    <w:p w14:paraId="74DFD67E" w14:textId="1218AE2D" w:rsidR="008D6CB4" w:rsidRPr="008D6CB4" w:rsidRDefault="42373E77" w:rsidP="008D6CB4">
      <w:pPr>
        <w:numPr>
          <w:ilvl w:val="0"/>
          <w:numId w:val="1"/>
        </w:numPr>
        <w:contextualSpacing/>
        <w:jc w:val="both"/>
      </w:pPr>
      <w:r>
        <w:t>Publicar una vez hecha una revisión a fondo</w:t>
      </w:r>
      <w:r w:rsidR="002D5E33">
        <w:t xml:space="preserve">: se publica luego de realizar las correcciones en relación a hipótesis, manejo de fuentes, verificación de información que puedan ser solicitadas vía correo electrónico al autor/a de la propuesta. </w:t>
      </w:r>
    </w:p>
    <w:p w14:paraId="4A349B1B" w14:textId="11FF7622" w:rsidR="008D6CB4" w:rsidRDefault="008D6CB4" w:rsidP="008D6CB4">
      <w:pPr>
        <w:numPr>
          <w:ilvl w:val="0"/>
          <w:numId w:val="1"/>
        </w:numPr>
        <w:contextualSpacing/>
        <w:jc w:val="both"/>
      </w:pPr>
      <w:r w:rsidRPr="008D6CB4">
        <w:t>Rechazar</w:t>
      </w:r>
      <w:r w:rsidR="002D5E33">
        <w:t xml:space="preserve">: no se considera viable publicación de la propuesta. </w:t>
      </w:r>
    </w:p>
    <w:bookmarkEnd w:id="12"/>
    <w:p w14:paraId="7B574E5B" w14:textId="77777777" w:rsidR="002D5E33" w:rsidRDefault="002D5E33" w:rsidP="002D5E33">
      <w:pPr>
        <w:contextualSpacing/>
        <w:jc w:val="both"/>
      </w:pPr>
    </w:p>
    <w:p w14:paraId="1FF28CAE" w14:textId="0EDEB5C7" w:rsidR="00085AC5" w:rsidRDefault="00085AC5" w:rsidP="00D31AF4">
      <w:pPr>
        <w:contextualSpacing/>
        <w:jc w:val="both"/>
      </w:pPr>
      <w:r>
        <w:t xml:space="preserve">Según el </w:t>
      </w:r>
      <w:r w:rsidR="0060390B">
        <w:t>número</w:t>
      </w:r>
      <w:r>
        <w:t xml:space="preserve"> total de propuestas recibidas y su calidad la repuesta también puede llegar a ser</w:t>
      </w:r>
      <w:r w:rsidR="0060390B">
        <w:t>:</w:t>
      </w:r>
      <w:r>
        <w:t xml:space="preserve"> </w:t>
      </w:r>
    </w:p>
    <w:p w14:paraId="6F77CF69" w14:textId="2899DC90" w:rsidR="00085AC5" w:rsidRDefault="00085AC5">
      <w:pPr>
        <w:pStyle w:val="Prrafodelista"/>
        <w:numPr>
          <w:ilvl w:val="0"/>
          <w:numId w:val="1"/>
        </w:numPr>
        <w:jc w:val="both"/>
      </w:pPr>
      <w:r>
        <w:lastRenderedPageBreak/>
        <w:t>selección para siguiente edición.</w:t>
      </w:r>
    </w:p>
    <w:p w14:paraId="31AF453F" w14:textId="6BE65019" w:rsidR="0060390B" w:rsidRDefault="009C2EED">
      <w:pPr>
        <w:jc w:val="both"/>
      </w:pPr>
      <w:bookmarkStart w:id="13" w:name="_Hlk192600839"/>
      <w:r>
        <w:t>El/la autor/a recibirá las observaciones luego de un mes del cierre de la convocatoria y de recibir observaciones tendrá un mes para la presentación de las mismas para una nueva y última evaluación</w:t>
      </w:r>
      <w:r w:rsidR="0060390B">
        <w:t>.</w:t>
      </w:r>
      <w:r w:rsidR="0060390B" w:rsidRPr="008D6CB4">
        <w:t xml:space="preserve"> </w:t>
      </w:r>
      <w:r>
        <w:t>L</w:t>
      </w:r>
      <w:r w:rsidR="0060390B" w:rsidRPr="008D6CB4">
        <w:t>os autores se comprometerán a realizar las correcciones señaladas</w:t>
      </w:r>
      <w:r>
        <w:t xml:space="preserve"> de recibir correcciones el texto será automáticamente rechazado. </w:t>
      </w:r>
      <w:r w:rsidRPr="009C2EED">
        <w:t>El dictamen final es inapelable</w:t>
      </w:r>
      <w:r>
        <w:t>.</w:t>
      </w:r>
      <w:r w:rsidR="00793BDB">
        <w:t xml:space="preserve">  </w:t>
      </w:r>
    </w:p>
    <w:p w14:paraId="25AA7139" w14:textId="2F055330" w:rsidR="00B06507" w:rsidRPr="00EC4A9F" w:rsidRDefault="00315759" w:rsidP="009345D4">
      <w:pPr>
        <w:pStyle w:val="Ttulo2"/>
        <w:numPr>
          <w:ilvl w:val="0"/>
          <w:numId w:val="10"/>
        </w:numPr>
        <w:rPr>
          <w:b/>
          <w:bCs/>
          <w:color w:val="000000" w:themeColor="text1"/>
        </w:rPr>
      </w:pPr>
      <w:bookmarkStart w:id="14" w:name="_Toc227731023"/>
      <w:bookmarkEnd w:id="13"/>
      <w:r w:rsidRPr="00EC4A9F">
        <w:rPr>
          <w:b/>
          <w:bCs/>
          <w:color w:val="000000" w:themeColor="text1"/>
        </w:rPr>
        <w:t>NORMAS PARA LA PRESENTACIÓN DE CONTRIBUCIONES</w:t>
      </w:r>
      <w:bookmarkEnd w:id="14"/>
      <w:r w:rsidRPr="00EC4A9F">
        <w:rPr>
          <w:b/>
          <w:bCs/>
          <w:color w:val="000000" w:themeColor="text1"/>
        </w:rPr>
        <w:t xml:space="preserve"> </w:t>
      </w:r>
    </w:p>
    <w:p w14:paraId="31A949CE" w14:textId="77777777" w:rsidR="00085AC5" w:rsidRPr="00D31AF4" w:rsidRDefault="00085AC5" w:rsidP="00D31AF4"/>
    <w:p w14:paraId="525B836F" w14:textId="6ACEFA3A" w:rsidR="00B06507" w:rsidRPr="00B06507" w:rsidRDefault="00DF007A" w:rsidP="00B06507">
      <w:pPr>
        <w:jc w:val="both"/>
      </w:pPr>
      <w:r>
        <w:rPr>
          <w:bCs/>
          <w:iCs/>
        </w:rPr>
        <w:t xml:space="preserve">Las contribuciones </w:t>
      </w:r>
      <w:r w:rsidR="00B06507" w:rsidRPr="00B06507">
        <w:t xml:space="preserve">deben ser </w:t>
      </w:r>
      <w:r w:rsidR="00CD406F" w:rsidRPr="00B06507">
        <w:t>enviad</w:t>
      </w:r>
      <w:r w:rsidR="00CD406F">
        <w:t>a</w:t>
      </w:r>
      <w:r w:rsidR="00CD406F" w:rsidRPr="00B06507">
        <w:t xml:space="preserve">s </w:t>
      </w:r>
      <w:r w:rsidR="00CD406F">
        <w:t>mediante</w:t>
      </w:r>
      <w:r w:rsidR="00457CBC">
        <w:t xml:space="preserve"> correo electrónico </w:t>
      </w:r>
      <w:r w:rsidR="00B06507" w:rsidRPr="00B06507">
        <w:t>antes de la fecha límite de</w:t>
      </w:r>
      <w:r w:rsidR="00B06507">
        <w:t xml:space="preserve"> </w:t>
      </w:r>
      <w:r w:rsidR="00B06507" w:rsidRPr="00B06507">
        <w:t>cada edición e indicando en el cuerpo del mensaje</w:t>
      </w:r>
      <w:r w:rsidR="00650BCE">
        <w:t xml:space="preserve"> la siguiente información según aplique</w:t>
      </w:r>
      <w:r w:rsidR="00B06507" w:rsidRPr="00B06507">
        <w:t>:</w:t>
      </w:r>
    </w:p>
    <w:p w14:paraId="1BCE0B39" w14:textId="75FBA512" w:rsidR="00B06507" w:rsidRPr="00B06507" w:rsidRDefault="00B06507" w:rsidP="00B06507">
      <w:pPr>
        <w:contextualSpacing/>
        <w:jc w:val="both"/>
      </w:pPr>
      <w:bookmarkStart w:id="15" w:name="_Hlk192601509"/>
      <w:r w:rsidRPr="00B06507">
        <w:t xml:space="preserve">a) Perfil del autor </w:t>
      </w:r>
      <w:r w:rsidR="00CA4102">
        <w:t>(1000 caracteres)</w:t>
      </w:r>
    </w:p>
    <w:p w14:paraId="4A9151A3" w14:textId="672F7611" w:rsidR="00B06507" w:rsidRDefault="00B06507" w:rsidP="00B06507">
      <w:pPr>
        <w:contextualSpacing/>
        <w:jc w:val="both"/>
      </w:pPr>
      <w:r w:rsidRPr="00B06507">
        <w:t>b) Filiación institucional</w:t>
      </w:r>
      <w:r w:rsidR="00162417">
        <w:t xml:space="preserve"> (si es el caso)</w:t>
      </w:r>
    </w:p>
    <w:p w14:paraId="22D15E18" w14:textId="7E8B4F55" w:rsidR="00162417" w:rsidRPr="00B06507" w:rsidRDefault="00162417" w:rsidP="00B06507">
      <w:pPr>
        <w:contextualSpacing/>
        <w:jc w:val="both"/>
      </w:pPr>
      <w:r>
        <w:t xml:space="preserve">c) Oficio artesanal que desarrolla </w:t>
      </w:r>
      <w:r w:rsidR="00100EAE">
        <w:t>(si es el caso)</w:t>
      </w:r>
    </w:p>
    <w:p w14:paraId="43F5C271" w14:textId="67810A21" w:rsidR="00B06507" w:rsidRPr="00B06507" w:rsidRDefault="00B06507" w:rsidP="00B06507">
      <w:pPr>
        <w:contextualSpacing/>
        <w:jc w:val="both"/>
      </w:pPr>
      <w:r w:rsidRPr="00B06507">
        <w:t>c) Títulos profesionales (si es del caso)</w:t>
      </w:r>
      <w:r w:rsidR="00CA4102">
        <w:t xml:space="preserve"> con soporte documental</w:t>
      </w:r>
    </w:p>
    <w:p w14:paraId="68EEACDF" w14:textId="6C490DB8" w:rsidR="00B06507" w:rsidRPr="00B06507" w:rsidRDefault="00B06507" w:rsidP="00B06507">
      <w:pPr>
        <w:contextualSpacing/>
        <w:jc w:val="both"/>
      </w:pPr>
      <w:r w:rsidRPr="00B06507">
        <w:t>d) Publicaciones recientes (</w:t>
      </w:r>
      <w:r w:rsidR="00AD38B5">
        <w:t xml:space="preserve">si es el </w:t>
      </w:r>
      <w:r w:rsidR="00882E83">
        <w:t>caso, con</w:t>
      </w:r>
      <w:r w:rsidRPr="00B06507">
        <w:t xml:space="preserve"> editorial</w:t>
      </w:r>
      <w:r w:rsidR="00CA4102">
        <w:t xml:space="preserve">, </w:t>
      </w:r>
      <w:r w:rsidRPr="00B06507">
        <w:t>año</w:t>
      </w:r>
      <w:r w:rsidR="00CA4102">
        <w:t xml:space="preserve"> y link de publicación si se cuenta el</w:t>
      </w:r>
      <w:r w:rsidRPr="00B06507">
        <w:t>)</w:t>
      </w:r>
    </w:p>
    <w:p w14:paraId="276AD6CE" w14:textId="3BAD4C87" w:rsidR="00B06507" w:rsidRDefault="00B06507" w:rsidP="00127B24">
      <w:pPr>
        <w:contextualSpacing/>
        <w:jc w:val="both"/>
      </w:pPr>
      <w:r w:rsidRPr="00B06507">
        <w:t>f) Datos de contacto</w:t>
      </w:r>
      <w:r w:rsidR="00CA4102">
        <w:t xml:space="preserve"> (teléfono de contacto y dirección de correo electrónico) </w:t>
      </w:r>
    </w:p>
    <w:p w14:paraId="7EC5D7E0" w14:textId="773DE44E" w:rsidR="00DF007A" w:rsidRDefault="00DF007A" w:rsidP="00127B24">
      <w:pPr>
        <w:contextualSpacing/>
        <w:jc w:val="both"/>
      </w:pPr>
      <w:r>
        <w:t>g)</w:t>
      </w:r>
      <w:r w:rsidR="00315759">
        <w:t>T</w:t>
      </w:r>
      <w:r>
        <w:t>ipo de contribución</w:t>
      </w:r>
      <w:r w:rsidR="00CA4102">
        <w:t xml:space="preserve"> (selección de tipo de propuesta/ contribución según corresponda)</w:t>
      </w:r>
    </w:p>
    <w:p w14:paraId="2DC5905F" w14:textId="0F40532C" w:rsidR="007F7DDB" w:rsidRDefault="007F7DDB" w:rsidP="008D6CB4">
      <w:pPr>
        <w:contextualSpacing/>
        <w:jc w:val="both"/>
      </w:pPr>
    </w:p>
    <w:p w14:paraId="31C37D7A" w14:textId="243D9773" w:rsidR="007F7DDB" w:rsidRDefault="007F7DDB" w:rsidP="008D6CB4">
      <w:pPr>
        <w:contextualSpacing/>
        <w:jc w:val="both"/>
      </w:pPr>
      <w:r w:rsidRPr="007F7DDB">
        <w:t>Los documentos</w:t>
      </w:r>
      <w:r w:rsidR="00CA4102">
        <w:t xml:space="preserve"> o texto de la propuesta/contribución</w:t>
      </w:r>
      <w:r w:rsidRPr="007F7DDB">
        <w:t xml:space="preserve"> deberán enviarse</w:t>
      </w:r>
      <w:r w:rsidR="00457CBC">
        <w:t xml:space="preserve"> como archivo editable </w:t>
      </w:r>
      <w:r w:rsidR="00457CBC" w:rsidRPr="007F7DDB">
        <w:t>en</w:t>
      </w:r>
      <w:r w:rsidRPr="007F7DDB">
        <w:t xml:space="preserve"> formato carta (letter), márgenes de 2,5 centímetros en cada lado de la hoja, fuente “Times New Roman” de 12 puntos e interlineado doble. Los píe de páginas deben ir en interlineado sencillo en la misma fuente y a 11 puntos. Cada documento deberá tener como mínimo una y como máximo </w:t>
      </w:r>
      <w:r w:rsidR="00CA4102">
        <w:t>diez</w:t>
      </w:r>
      <w:r w:rsidRPr="007F7DDB">
        <w:t xml:space="preserve"> cuartillas, incluyendo: tablas, figuras, imágenes, lista de referencias y posibles anexos.</w:t>
      </w:r>
    </w:p>
    <w:bookmarkEnd w:id="15"/>
    <w:p w14:paraId="1EB38A79" w14:textId="77777777" w:rsidR="007F7DDB" w:rsidRDefault="007F7DDB" w:rsidP="00AD7F3C">
      <w:pPr>
        <w:contextualSpacing/>
        <w:jc w:val="both"/>
      </w:pPr>
    </w:p>
    <w:p w14:paraId="53AB57E1" w14:textId="27082379" w:rsidR="00AD7F3C" w:rsidRDefault="00AD7F3C" w:rsidP="00AD7F3C">
      <w:pPr>
        <w:contextualSpacing/>
        <w:jc w:val="both"/>
      </w:pPr>
      <w:r>
        <w:t>Todo el material gráfico (mapas, figuras, ilustraciones, gráficas y fotografías) debe indicarse en el texto de modo directo o entre paréntesis. Debe estar numerado consecutivamente (figura 1, mapa 1, cuadro 1, etc.) e incluir la fuente y el título.</w:t>
      </w:r>
      <w:r w:rsidR="007F7DDB">
        <w:t xml:space="preserve"> </w:t>
      </w:r>
      <w:r>
        <w:t xml:space="preserve">Las imágenes deben enviarse incluidas en el texto y </w:t>
      </w:r>
      <w:r w:rsidR="00100EAE">
        <w:t xml:space="preserve">en archivos anexos </w:t>
      </w:r>
      <w:r>
        <w:t>en formato de JPG, BMP, TIF, GIF o abierto en Corel Draw (CD), DWG, DFX (AutoCAD) con resolución de 300 ppi.</w:t>
      </w:r>
    </w:p>
    <w:p w14:paraId="1A1EA077" w14:textId="23FEAA5B" w:rsidR="007F7DDB" w:rsidRDefault="007F7DDB" w:rsidP="00AD7F3C">
      <w:pPr>
        <w:contextualSpacing/>
        <w:jc w:val="both"/>
      </w:pPr>
    </w:p>
    <w:p w14:paraId="7BDA3694" w14:textId="435BEB00" w:rsidR="007F7DDB" w:rsidRPr="00D31AF4" w:rsidRDefault="007F7DDB" w:rsidP="00AD7F3C">
      <w:pPr>
        <w:contextualSpacing/>
        <w:jc w:val="both"/>
        <w:rPr>
          <w:b/>
        </w:rPr>
      </w:pPr>
      <w:r>
        <w:t>La remisión de la contribución debe ir acompañada de la hoja de vida de cada uno de los autores y de la</w:t>
      </w:r>
      <w:r w:rsidR="00B05C0A">
        <w:t xml:space="preserve"> Licencia de autorización de uso de obra</w:t>
      </w:r>
      <w:r w:rsidR="00457CBC">
        <w:t xml:space="preserve"> ARTFICES</w:t>
      </w:r>
      <w:r>
        <w:t xml:space="preserve">. De </w:t>
      </w:r>
      <w:r w:rsidR="00100EAE">
        <w:t xml:space="preserve">ser o </w:t>
      </w:r>
      <w:r>
        <w:t>contar con fotografías</w:t>
      </w:r>
      <w:r w:rsidR="00100EAE">
        <w:t xml:space="preserve"> en el texto</w:t>
      </w:r>
      <w:r>
        <w:t xml:space="preserve"> </w:t>
      </w:r>
      <w:r w:rsidR="00B05C0A">
        <w:t>se debe contar con el anexo</w:t>
      </w:r>
      <w:r w:rsidR="00100EAE">
        <w:t xml:space="preserve"> </w:t>
      </w:r>
      <w:r w:rsidR="00457CBC">
        <w:t xml:space="preserve">de licencia de autorización de uso de obra ARTIFICES </w:t>
      </w:r>
      <w:r w:rsidR="004A1A04">
        <w:t>diligenciado</w:t>
      </w:r>
      <w:r w:rsidR="00457CBC">
        <w:t xml:space="preserve"> según corresponda. Este formato se encuentra al final de este manual</w:t>
      </w:r>
      <w:r w:rsidR="004A1A04">
        <w:t xml:space="preserve">. </w:t>
      </w:r>
    </w:p>
    <w:p w14:paraId="73F31B44" w14:textId="13F568AF" w:rsidR="00CB75D0" w:rsidRPr="00EC4A9F" w:rsidRDefault="00315759" w:rsidP="009345D4">
      <w:pPr>
        <w:pStyle w:val="Ttulo2"/>
        <w:numPr>
          <w:ilvl w:val="0"/>
          <w:numId w:val="10"/>
        </w:numPr>
        <w:rPr>
          <w:b/>
          <w:bCs/>
          <w:color w:val="000000" w:themeColor="text1"/>
        </w:rPr>
      </w:pPr>
      <w:bookmarkStart w:id="16" w:name="_Toc227731024"/>
      <w:r w:rsidRPr="00EC4A9F">
        <w:rPr>
          <w:b/>
          <w:bCs/>
          <w:color w:val="000000" w:themeColor="text1"/>
        </w:rPr>
        <w:t>TIPOS DE CONTRIBUCIONES</w:t>
      </w:r>
      <w:bookmarkEnd w:id="16"/>
      <w:r w:rsidRPr="00EC4A9F">
        <w:rPr>
          <w:b/>
          <w:bCs/>
          <w:color w:val="000000" w:themeColor="text1"/>
        </w:rPr>
        <w:t xml:space="preserve"> </w:t>
      </w:r>
    </w:p>
    <w:p w14:paraId="143AF261" w14:textId="77777777" w:rsidR="00315759" w:rsidRDefault="00315759" w:rsidP="008D6CB4">
      <w:pPr>
        <w:contextualSpacing/>
        <w:jc w:val="both"/>
      </w:pPr>
    </w:p>
    <w:p w14:paraId="0C0A0A5C" w14:textId="7697D60A" w:rsidR="00CB75D0" w:rsidRPr="00CB75D0" w:rsidRDefault="00CB75D0" w:rsidP="00CB75D0">
      <w:pPr>
        <w:contextualSpacing/>
        <w:jc w:val="both"/>
      </w:pPr>
      <w:r w:rsidRPr="00CB75D0">
        <w:lastRenderedPageBreak/>
        <w:t>L</w:t>
      </w:r>
      <w:r w:rsidR="00DF007A">
        <w:t>as contribuciones</w:t>
      </w:r>
      <w:r w:rsidRPr="00CB75D0">
        <w:t xml:space="preserve"> recibid</w:t>
      </w:r>
      <w:r w:rsidR="00DF007A">
        <w:t>a</w:t>
      </w:r>
      <w:r w:rsidRPr="00CB75D0">
        <w:t>s deben estar dentro de alguna de las siguientes modalidades</w:t>
      </w:r>
      <w:r w:rsidR="008374C4">
        <w:rPr>
          <w:rStyle w:val="Refdenotaalpie"/>
        </w:rPr>
        <w:footnoteReference w:id="1"/>
      </w:r>
      <w:r w:rsidRPr="00CB75D0">
        <w:t>:</w:t>
      </w:r>
    </w:p>
    <w:p w14:paraId="3245497F" w14:textId="3E0C2B81" w:rsidR="00CF6D4C" w:rsidRPr="00F7389F" w:rsidRDefault="00CB75D0" w:rsidP="00CF6D4C">
      <w:pPr>
        <w:pStyle w:val="Prrafodelista"/>
        <w:numPr>
          <w:ilvl w:val="1"/>
          <w:numId w:val="10"/>
        </w:numPr>
        <w:ind w:left="567" w:firstLine="1"/>
        <w:jc w:val="both"/>
      </w:pPr>
      <w:bookmarkStart w:id="17" w:name="_Toc227731025"/>
      <w:r w:rsidRPr="00F7389F">
        <w:rPr>
          <w:rStyle w:val="Ttulo3Car"/>
          <w:color w:val="000000" w:themeColor="text1"/>
        </w:rPr>
        <w:t>ARTÍCULO</w:t>
      </w:r>
      <w:r w:rsidR="00E11D90" w:rsidRPr="00F7389F">
        <w:rPr>
          <w:rStyle w:val="Ttulo3Car"/>
          <w:color w:val="000000" w:themeColor="text1"/>
        </w:rPr>
        <w:t>S</w:t>
      </w:r>
      <w:r w:rsidR="00CF6D4C" w:rsidRPr="00F7389F">
        <w:rPr>
          <w:rStyle w:val="Ttulo3Car"/>
          <w:color w:val="000000" w:themeColor="text1"/>
        </w:rPr>
        <w:t xml:space="preserve"> DIVULGACIÓN </w:t>
      </w:r>
      <w:r w:rsidRPr="00F7389F">
        <w:rPr>
          <w:rStyle w:val="Ttulo3Car"/>
          <w:color w:val="000000" w:themeColor="text1"/>
        </w:rPr>
        <w:t>DE INVESTIGACIÓN:</w:t>
      </w:r>
      <w:bookmarkEnd w:id="17"/>
      <w:r w:rsidRPr="00F7389F">
        <w:rPr>
          <w:color w:val="000000" w:themeColor="text1"/>
        </w:rPr>
        <w:t xml:space="preserve"> </w:t>
      </w:r>
      <w:r w:rsidRPr="00F7389F">
        <w:t xml:space="preserve">Documento que presenta, de manera </w:t>
      </w:r>
      <w:r w:rsidR="00CF6D4C" w:rsidRPr="00F7389F">
        <w:t xml:space="preserve">sencilla y comprensible para diversos públicos </w:t>
      </w:r>
      <w:r w:rsidRPr="00F7389F">
        <w:t>trabajo</w:t>
      </w:r>
      <w:r w:rsidR="00CF6D4C" w:rsidRPr="00F7389F">
        <w:t>s sobre resultados o procesos científicos o de investigación en curso o finalizado</w:t>
      </w:r>
      <w:r w:rsidRPr="00F7389F">
        <w:t xml:space="preserve">. </w:t>
      </w:r>
      <w:r w:rsidR="00CF6D4C" w:rsidRPr="00F7389F">
        <w:t xml:space="preserve">Pueden ser presentados bajo la forma de: </w:t>
      </w:r>
    </w:p>
    <w:p w14:paraId="23A950CB" w14:textId="7E5C62E7" w:rsidR="00D47FF8" w:rsidRPr="00F7389F" w:rsidRDefault="00CF6D4C" w:rsidP="00793BDB">
      <w:pPr>
        <w:pStyle w:val="Prrafodelista"/>
        <w:ind w:left="568"/>
        <w:jc w:val="both"/>
      </w:pPr>
      <w:bookmarkStart w:id="18" w:name="_Toc227731026"/>
      <w:r w:rsidRPr="00F7389F">
        <w:rPr>
          <w:rStyle w:val="Ttulo3Car"/>
          <w:color w:val="000000" w:themeColor="text1"/>
        </w:rPr>
        <w:t>Ensayos o artículos breves</w:t>
      </w:r>
      <w:r w:rsidR="00793BDB" w:rsidRPr="00F7389F">
        <w:rPr>
          <w:rStyle w:val="Ttulo3Car"/>
          <w:color w:val="000000" w:themeColor="text1"/>
        </w:rPr>
        <w:t>.</w:t>
      </w:r>
      <w:bookmarkEnd w:id="18"/>
      <w:r w:rsidR="00793BDB" w:rsidRPr="00F7389F">
        <w:rPr>
          <w:rStyle w:val="Ttulo3Car"/>
          <w:color w:val="000000" w:themeColor="text1"/>
        </w:rPr>
        <w:t xml:space="preserve"> </w:t>
      </w:r>
      <w:r w:rsidR="00793BDB" w:rsidRPr="00F7389F">
        <w:t>E</w:t>
      </w:r>
      <w:r w:rsidR="00CB75D0" w:rsidRPr="00F7389F">
        <w:t>l artículo tenga un máximo de 3000 palabras, sin incluir referencias. Se evaluará la relevancia y pertinencia de aquellos con más de 3000 palabras. Se evaluará la relevancia y pertinencia de cada Tabla o Figura, las cuales deben enviarse sin detalles de diseño gráfico.</w:t>
      </w:r>
      <w:r w:rsidRPr="00F7389F">
        <w:t xml:space="preserve"> Puede acompañarse de Figuras, Tablas y/o Fotografías. Como referencias se citarán hasta quince fuentes, que podrán ser documentales, primarias o bibliográficas</w:t>
      </w:r>
      <w:r w:rsidR="00793BDB" w:rsidRPr="00F7389F">
        <w:t>.</w:t>
      </w:r>
    </w:p>
    <w:p w14:paraId="27538D7B" w14:textId="77777777" w:rsidR="00793BDB" w:rsidRPr="00F7389F" w:rsidRDefault="00793BDB" w:rsidP="00793BDB">
      <w:pPr>
        <w:pStyle w:val="Prrafodelista"/>
        <w:ind w:left="567" w:firstLine="1"/>
        <w:jc w:val="both"/>
      </w:pPr>
    </w:p>
    <w:p w14:paraId="318D5416" w14:textId="2F6C63BE" w:rsidR="007D44AA" w:rsidRPr="00F7389F" w:rsidRDefault="00CB75D0" w:rsidP="00935248">
      <w:pPr>
        <w:pStyle w:val="Prrafodelista"/>
        <w:numPr>
          <w:ilvl w:val="1"/>
          <w:numId w:val="10"/>
        </w:numPr>
        <w:ind w:left="567" w:firstLine="1"/>
        <w:jc w:val="both"/>
      </w:pPr>
      <w:bookmarkStart w:id="19" w:name="_Toc227731027"/>
      <w:r w:rsidRPr="00F7389F">
        <w:rPr>
          <w:rStyle w:val="Ttulo3Car"/>
          <w:color w:val="000000" w:themeColor="text1"/>
        </w:rPr>
        <w:t>REPORTE DE CASO</w:t>
      </w:r>
      <w:r w:rsidRPr="00F7389F">
        <w:rPr>
          <w:rStyle w:val="Ttulo3Car"/>
        </w:rPr>
        <w:t>.</w:t>
      </w:r>
      <w:bookmarkEnd w:id="19"/>
      <w:r w:rsidRPr="00F7389F">
        <w:t xml:space="preserve"> Artículo que incluye la presentación y discusió</w:t>
      </w:r>
      <w:r w:rsidR="00D47FF8" w:rsidRPr="00F7389F">
        <w:t>n de uno a cuatro casos relacionados con un oficio, técnica artesanal o materia prima</w:t>
      </w:r>
      <w:r w:rsidRPr="00F7389F">
        <w:t>. Incluye una revisión sistemática comentada de la literatura sobre casos análogos. No podrán exceder de 2000 palabras, ni podrán tener más de 20 referencias. Incluyendo Tablas y Figuras, no podrán tener más de cuatro (4) por artículo.</w:t>
      </w:r>
    </w:p>
    <w:p w14:paraId="15DFAFC1" w14:textId="77777777" w:rsidR="007D44AA" w:rsidRPr="00F7389F" w:rsidRDefault="007D44AA" w:rsidP="007D44AA">
      <w:pPr>
        <w:pStyle w:val="Prrafodelista"/>
        <w:rPr>
          <w:b/>
          <w:bCs/>
        </w:rPr>
      </w:pPr>
    </w:p>
    <w:p w14:paraId="391519A1" w14:textId="65857736" w:rsidR="0049190A" w:rsidRPr="00F7389F" w:rsidRDefault="008374C4" w:rsidP="00CF6D4C">
      <w:pPr>
        <w:pStyle w:val="Prrafodelista"/>
        <w:numPr>
          <w:ilvl w:val="1"/>
          <w:numId w:val="10"/>
        </w:numPr>
        <w:ind w:left="567" w:firstLine="1"/>
        <w:jc w:val="both"/>
      </w:pPr>
      <w:bookmarkStart w:id="20" w:name="_Toc227731028"/>
      <w:r w:rsidRPr="00F7389F">
        <w:rPr>
          <w:rStyle w:val="Ttulo3Car"/>
          <w:color w:val="000000" w:themeColor="text1"/>
        </w:rPr>
        <w:t>GUÍAS DE MANEJO O DE OFICIOS</w:t>
      </w:r>
      <w:r w:rsidR="00CB75D0" w:rsidRPr="00F7389F">
        <w:rPr>
          <w:rStyle w:val="Ttulo3Car"/>
        </w:rPr>
        <w:t>.</w:t>
      </w:r>
      <w:bookmarkEnd w:id="20"/>
      <w:r w:rsidR="00CB75D0" w:rsidRPr="00F7389F">
        <w:t xml:space="preserve"> Artículos donde se puntualizan aspectos básicos y prácticos para </w:t>
      </w:r>
      <w:r w:rsidR="007D44AA" w:rsidRPr="00F7389F">
        <w:t>el proceso de elaboración de un objeto artesanal</w:t>
      </w:r>
      <w:r w:rsidR="00CB75D0" w:rsidRPr="00F7389F">
        <w:t xml:space="preserve">. En esta sección se incluirán también artículos </w:t>
      </w:r>
      <w:r w:rsidR="007D44AA" w:rsidRPr="00F7389F">
        <w:t>que enfaticen sobre el adecuado manejo de las materias primas, sus procesos de tinturado</w:t>
      </w:r>
      <w:r w:rsidR="00CB75D0" w:rsidRPr="00F7389F">
        <w:t>. Se cierra el artículo con diez lecturas recomendadas.</w:t>
      </w:r>
    </w:p>
    <w:p w14:paraId="175E7C92" w14:textId="77777777" w:rsidR="00CF6D4C" w:rsidRPr="00F7389F" w:rsidRDefault="00CF6D4C" w:rsidP="00CF6D4C">
      <w:pPr>
        <w:pStyle w:val="Prrafodelista"/>
        <w:ind w:left="568"/>
        <w:jc w:val="both"/>
      </w:pPr>
    </w:p>
    <w:p w14:paraId="39231FF8" w14:textId="1EF37B30" w:rsidR="00C219A1" w:rsidRPr="00C219A1" w:rsidRDefault="003D2F91" w:rsidP="00935248">
      <w:pPr>
        <w:pStyle w:val="Prrafodelista"/>
        <w:numPr>
          <w:ilvl w:val="1"/>
          <w:numId w:val="10"/>
        </w:numPr>
        <w:ind w:left="567" w:firstLine="1"/>
        <w:jc w:val="both"/>
        <w:rPr>
          <w:b/>
          <w:i/>
        </w:rPr>
      </w:pPr>
      <w:bookmarkStart w:id="21" w:name="_Toc227731029"/>
      <w:r w:rsidRPr="00F7389F">
        <w:rPr>
          <w:rStyle w:val="Ttulo3Car"/>
          <w:color w:val="000000" w:themeColor="text1"/>
        </w:rPr>
        <w:t>E</w:t>
      </w:r>
      <w:r w:rsidR="00140A74" w:rsidRPr="00F7389F">
        <w:rPr>
          <w:rStyle w:val="Ttulo3Car"/>
          <w:color w:val="000000" w:themeColor="text1"/>
        </w:rPr>
        <w:t>NTREVISTA</w:t>
      </w:r>
      <w:r w:rsidR="0069031F" w:rsidRPr="00F7389F">
        <w:rPr>
          <w:rStyle w:val="Ttulo3Car"/>
          <w:color w:val="000000" w:themeColor="text1"/>
        </w:rPr>
        <w:t>.</w:t>
      </w:r>
      <w:bookmarkEnd w:id="21"/>
      <w:r w:rsidR="00221133" w:rsidRPr="00F7389F">
        <w:rPr>
          <w:b/>
          <w:i/>
          <w:color w:val="000000" w:themeColor="text1"/>
        </w:rPr>
        <w:t xml:space="preserve"> </w:t>
      </w:r>
      <w:r w:rsidR="00221133" w:rsidRPr="00F7389F">
        <w:rPr>
          <w:bCs/>
          <w:iCs/>
        </w:rPr>
        <w:t>registro de una conversación en forma de preguntas y respuestas entre un entrevistador y</w:t>
      </w:r>
      <w:r w:rsidR="00221133">
        <w:rPr>
          <w:bCs/>
          <w:iCs/>
        </w:rPr>
        <w:t xml:space="preserve"> un entrevistado</w:t>
      </w:r>
      <w:r w:rsidR="00C219A1">
        <w:rPr>
          <w:bCs/>
          <w:iCs/>
        </w:rPr>
        <w:t>. En este dialogo se recogen experiencias, opiniones, juicios,  comportamientos, semblanzas o historias de vida de personas relacionadas con el sector artesanal o de personas artesanas.  Máximo 2000 palabras.</w:t>
      </w:r>
      <w:r w:rsidR="00C219A1">
        <w:rPr>
          <w:b/>
          <w:i/>
        </w:rPr>
        <w:t xml:space="preserve"> </w:t>
      </w:r>
    </w:p>
    <w:p w14:paraId="0FFC4D72" w14:textId="77777777" w:rsidR="003D2F91" w:rsidRPr="003D2F91" w:rsidRDefault="003D2F91" w:rsidP="003D2F91">
      <w:pPr>
        <w:pStyle w:val="Prrafodelista"/>
        <w:rPr>
          <w:b/>
          <w:i/>
        </w:rPr>
      </w:pPr>
    </w:p>
    <w:p w14:paraId="5B4DA48B" w14:textId="2037E398" w:rsidR="00430F3F" w:rsidRPr="00533B0C" w:rsidRDefault="003D2F91" w:rsidP="00935248">
      <w:pPr>
        <w:pStyle w:val="Prrafodelista"/>
        <w:numPr>
          <w:ilvl w:val="1"/>
          <w:numId w:val="10"/>
        </w:numPr>
        <w:ind w:left="567" w:firstLine="1"/>
        <w:jc w:val="both"/>
        <w:rPr>
          <w:bCs/>
          <w:iCs/>
        </w:rPr>
      </w:pPr>
      <w:bookmarkStart w:id="22" w:name="_Toc227731030"/>
      <w:r w:rsidRPr="00935248">
        <w:rPr>
          <w:rStyle w:val="Ttulo3Car"/>
          <w:color w:val="000000" w:themeColor="text1"/>
        </w:rPr>
        <w:t>P</w:t>
      </w:r>
      <w:r w:rsidR="00140A74" w:rsidRPr="00935248">
        <w:rPr>
          <w:rStyle w:val="Ttulo3Car"/>
          <w:color w:val="000000" w:themeColor="text1"/>
        </w:rPr>
        <w:t>ONENCIA</w:t>
      </w:r>
      <w:r w:rsidR="0069031F">
        <w:rPr>
          <w:rStyle w:val="Ttulo3Car"/>
        </w:rPr>
        <w:t>.</w:t>
      </w:r>
      <w:bookmarkEnd w:id="22"/>
      <w:r>
        <w:rPr>
          <w:b/>
          <w:i/>
        </w:rPr>
        <w:t xml:space="preserve"> </w:t>
      </w:r>
      <w:r w:rsidR="00533B0C" w:rsidRPr="00533B0C">
        <w:rPr>
          <w:bCs/>
          <w:iCs/>
        </w:rPr>
        <w:t>Las ponencias deberán acogerse a los criterios de citación y sistema de referencia generales de la revista. No pueden superar el límite de cuartillas para los artículos.</w:t>
      </w:r>
    </w:p>
    <w:p w14:paraId="096473CA" w14:textId="77777777" w:rsidR="00430F3F" w:rsidRPr="00430F3F" w:rsidRDefault="00430F3F" w:rsidP="00430F3F">
      <w:pPr>
        <w:pStyle w:val="Prrafodelista"/>
        <w:rPr>
          <w:b/>
          <w:i/>
        </w:rPr>
      </w:pPr>
    </w:p>
    <w:p w14:paraId="74C44C46" w14:textId="57FA2EBC" w:rsidR="006A5C9A" w:rsidRPr="00D31AF4" w:rsidRDefault="00430F3F" w:rsidP="00935248">
      <w:pPr>
        <w:pStyle w:val="Prrafodelista"/>
        <w:numPr>
          <w:ilvl w:val="1"/>
          <w:numId w:val="10"/>
        </w:numPr>
        <w:ind w:left="567" w:firstLine="1"/>
        <w:jc w:val="both"/>
        <w:rPr>
          <w:b/>
          <w:i/>
        </w:rPr>
      </w:pPr>
      <w:bookmarkStart w:id="23" w:name="_Toc227731031"/>
      <w:r w:rsidRPr="00935248">
        <w:rPr>
          <w:rStyle w:val="Ttulo3Car"/>
          <w:color w:val="000000" w:themeColor="text1"/>
        </w:rPr>
        <w:t>C</w:t>
      </w:r>
      <w:r w:rsidR="00140A74" w:rsidRPr="00935248">
        <w:rPr>
          <w:rStyle w:val="Ttulo3Car"/>
          <w:color w:val="000000" w:themeColor="text1"/>
        </w:rPr>
        <w:t>UENTO</w:t>
      </w:r>
      <w:bookmarkEnd w:id="23"/>
      <w:r w:rsidR="0069031F" w:rsidRPr="00935248">
        <w:rPr>
          <w:b/>
          <w:i/>
          <w:color w:val="000000" w:themeColor="text1"/>
        </w:rPr>
        <w:t>.</w:t>
      </w:r>
      <w:r w:rsidRPr="00935248">
        <w:rPr>
          <w:b/>
          <w:i/>
          <w:color w:val="000000" w:themeColor="text1"/>
        </w:rPr>
        <w:t xml:space="preserve">  </w:t>
      </w:r>
      <w:r w:rsidRPr="00430F3F">
        <w:rPr>
          <w:bCs/>
          <w:iCs/>
        </w:rPr>
        <w:t>creación literaria</w:t>
      </w:r>
      <w:r>
        <w:rPr>
          <w:b/>
          <w:i/>
        </w:rPr>
        <w:t xml:space="preserve">, </w:t>
      </w:r>
      <w:r w:rsidRPr="00430F3F">
        <w:rPr>
          <w:bCs/>
          <w:iCs/>
        </w:rPr>
        <w:t>breve</w:t>
      </w:r>
      <w:r>
        <w:rPr>
          <w:b/>
          <w:i/>
        </w:rPr>
        <w:t xml:space="preserve"> </w:t>
      </w:r>
      <w:r>
        <w:rPr>
          <w:bCs/>
          <w:iCs/>
        </w:rPr>
        <w:t xml:space="preserve">narración ficticia con planteamiento, nudo y desenlace y pocos personajes </w:t>
      </w:r>
    </w:p>
    <w:p w14:paraId="29AF21BA" w14:textId="77777777" w:rsidR="006A5C9A" w:rsidRDefault="006A5C9A" w:rsidP="00D31AF4">
      <w:pPr>
        <w:pStyle w:val="Prrafodelista"/>
      </w:pPr>
    </w:p>
    <w:p w14:paraId="2F98C6CF" w14:textId="32A5CB90" w:rsidR="00793BDB" w:rsidRPr="00793BDB" w:rsidRDefault="00140A74" w:rsidP="00793BDB">
      <w:pPr>
        <w:pStyle w:val="Prrafodelista"/>
        <w:numPr>
          <w:ilvl w:val="1"/>
          <w:numId w:val="10"/>
        </w:numPr>
        <w:ind w:left="567" w:firstLine="1"/>
        <w:jc w:val="both"/>
        <w:rPr>
          <w:b/>
          <w:i/>
        </w:rPr>
      </w:pPr>
      <w:bookmarkStart w:id="24" w:name="_Toc227731032"/>
      <w:r w:rsidRPr="00935248">
        <w:rPr>
          <w:rStyle w:val="Ttulo3Car"/>
          <w:color w:val="000000" w:themeColor="text1"/>
        </w:rPr>
        <w:t>FOTOGRAFIA</w:t>
      </w:r>
      <w:r w:rsidR="00CF6D4C">
        <w:rPr>
          <w:rStyle w:val="Ttulo3Car"/>
          <w:color w:val="000000" w:themeColor="text1"/>
        </w:rPr>
        <w:t>/ foto reportaje</w:t>
      </w:r>
      <w:r w:rsidR="006A5C9A" w:rsidRPr="00935248">
        <w:rPr>
          <w:rStyle w:val="Ttulo3Car"/>
          <w:color w:val="000000" w:themeColor="text1"/>
        </w:rPr>
        <w:t>.</w:t>
      </w:r>
      <w:bookmarkEnd w:id="24"/>
      <w:r w:rsidR="006A5C9A" w:rsidRPr="00935248">
        <w:rPr>
          <w:color w:val="000000" w:themeColor="text1"/>
        </w:rPr>
        <w:t xml:space="preserve"> </w:t>
      </w:r>
      <w:r w:rsidR="006A5C9A">
        <w:t xml:space="preserve">Obra artística en la que se resalta algún especto de la labor artesanal ya sea persona artesana, aspectos relacionados con un oficio o técnica especifica, paisaje o contexto relacionado con la labor artesanal. Debe enviar una cantidad de </w:t>
      </w:r>
      <w:r w:rsidR="006A5C9A">
        <w:lastRenderedPageBreak/>
        <w:t xml:space="preserve">imágenes que no sobre pasen las 5 imágenes cada una </w:t>
      </w:r>
      <w:r w:rsidR="006A5C9A" w:rsidRPr="00D31AF4">
        <w:rPr>
          <w:bCs/>
          <w:iCs/>
        </w:rPr>
        <w:t>con un mínimo de 250 palabras en la explicación de la fotografía</w:t>
      </w:r>
      <w:r w:rsidR="006A5C9A">
        <w:rPr>
          <w:bCs/>
          <w:iCs/>
        </w:rPr>
        <w:t xml:space="preserve">.  </w:t>
      </w:r>
    </w:p>
    <w:p w14:paraId="1ABACF8D" w14:textId="11AEF29B" w:rsidR="00B06507" w:rsidRPr="00EC4A9F" w:rsidRDefault="00315759" w:rsidP="009345D4">
      <w:pPr>
        <w:pStyle w:val="Ttulo2"/>
        <w:numPr>
          <w:ilvl w:val="0"/>
          <w:numId w:val="10"/>
        </w:numPr>
        <w:rPr>
          <w:b/>
          <w:bCs/>
          <w:color w:val="000000" w:themeColor="text1"/>
        </w:rPr>
      </w:pPr>
      <w:bookmarkStart w:id="25" w:name="_Toc227731033"/>
      <w:r w:rsidRPr="00EC4A9F">
        <w:rPr>
          <w:b/>
          <w:bCs/>
          <w:color w:val="000000" w:themeColor="text1"/>
        </w:rPr>
        <w:t>CRITERIOS DE CITACIÓN</w:t>
      </w:r>
      <w:bookmarkEnd w:id="25"/>
      <w:r w:rsidRPr="00EC4A9F">
        <w:rPr>
          <w:b/>
          <w:bCs/>
          <w:color w:val="000000" w:themeColor="text1"/>
        </w:rPr>
        <w:t xml:space="preserve"> </w:t>
      </w:r>
    </w:p>
    <w:p w14:paraId="26C8BF64" w14:textId="1D972D36" w:rsidR="007F7DDB" w:rsidRPr="00650BCE" w:rsidRDefault="007F7DDB" w:rsidP="00B06507">
      <w:pPr>
        <w:contextualSpacing/>
        <w:jc w:val="both"/>
      </w:pPr>
    </w:p>
    <w:p w14:paraId="4BAE24FE" w14:textId="5F7D47C2" w:rsidR="00650BCE" w:rsidRPr="00650BCE" w:rsidRDefault="00650BCE" w:rsidP="00B06507">
      <w:pPr>
        <w:contextualSpacing/>
        <w:jc w:val="both"/>
      </w:pPr>
      <w:r w:rsidRPr="00650BCE">
        <w:t xml:space="preserve">Las siguientes notas han sido tomadas del manual editorial de la </w:t>
      </w:r>
      <w:r w:rsidR="001C58CF">
        <w:t>R</w:t>
      </w:r>
      <w:r w:rsidRPr="00650BCE">
        <w:t>evista</w:t>
      </w:r>
      <w:r w:rsidR="001C58CF">
        <w:t xml:space="preserve"> Colombiana de Antropología</w:t>
      </w:r>
      <w:r w:rsidR="001C58CF">
        <w:rPr>
          <w:rStyle w:val="Refdenotaalpie"/>
        </w:rPr>
        <w:footnoteReference w:id="2"/>
      </w:r>
      <w:r w:rsidR="001C58CF">
        <w:t xml:space="preserve"> como guía para la presentación de propuestas</w:t>
      </w:r>
      <w:r w:rsidR="00CD406F">
        <w:t>.</w:t>
      </w:r>
      <w:r w:rsidRPr="00650BCE">
        <w:t xml:space="preserve"> </w:t>
      </w:r>
    </w:p>
    <w:p w14:paraId="525E1F13" w14:textId="77777777" w:rsidR="001C58CF" w:rsidRDefault="001C58CF" w:rsidP="001C58CF">
      <w:pPr>
        <w:contextualSpacing/>
        <w:jc w:val="both"/>
        <w:rPr>
          <w:b/>
          <w:bCs/>
        </w:rPr>
      </w:pPr>
    </w:p>
    <w:p w14:paraId="7B9863BD" w14:textId="761FCA9C" w:rsidR="001C58CF" w:rsidRPr="00935248" w:rsidRDefault="00A159E9" w:rsidP="005A5CE1">
      <w:pPr>
        <w:pStyle w:val="Ttulo3"/>
        <w:rPr>
          <w:color w:val="000000" w:themeColor="text1"/>
        </w:rPr>
      </w:pPr>
      <w:bookmarkStart w:id="26" w:name="_Toc227731034"/>
      <w:r>
        <w:rPr>
          <w:color w:val="000000" w:themeColor="text1"/>
        </w:rPr>
        <w:t>5</w:t>
      </w:r>
      <w:r w:rsidR="009345D4" w:rsidRPr="00935248">
        <w:rPr>
          <w:color w:val="000000" w:themeColor="text1"/>
        </w:rPr>
        <w:t xml:space="preserve">.1 </w:t>
      </w:r>
      <w:r w:rsidR="001C58CF" w:rsidRPr="000161E5">
        <w:rPr>
          <w:color w:val="auto"/>
        </w:rPr>
        <w:t>Notas a pie de página y citas</w:t>
      </w:r>
      <w:bookmarkEnd w:id="26"/>
    </w:p>
    <w:p w14:paraId="0E62C814" w14:textId="77777777" w:rsidR="001C58CF" w:rsidRPr="001C58CF" w:rsidRDefault="001C58CF" w:rsidP="001C58CF">
      <w:pPr>
        <w:contextualSpacing/>
        <w:jc w:val="both"/>
        <w:rPr>
          <w:b/>
          <w:bCs/>
        </w:rPr>
      </w:pPr>
    </w:p>
    <w:p w14:paraId="2037528E" w14:textId="6436D1B0" w:rsidR="001C58CF" w:rsidRDefault="001C58CF" w:rsidP="001C58CF">
      <w:pPr>
        <w:contextualSpacing/>
        <w:jc w:val="both"/>
      </w:pPr>
      <w:r w:rsidRPr="005A5CE1">
        <w:t>Las notas a pie de página servirán para comentar, complementar o profundizar información importante del texto. No deben ser notas bibliográficas y no deben exceder las diez líneas.</w:t>
      </w:r>
    </w:p>
    <w:p w14:paraId="26174294" w14:textId="77777777" w:rsidR="00CD406F" w:rsidRPr="005A5CE1" w:rsidRDefault="00CD406F" w:rsidP="001C58CF">
      <w:pPr>
        <w:contextualSpacing/>
        <w:jc w:val="both"/>
      </w:pPr>
    </w:p>
    <w:p w14:paraId="0566E609" w14:textId="6561E1FC" w:rsidR="001C58CF" w:rsidRDefault="001C58CF" w:rsidP="001C58CF">
      <w:pPr>
        <w:contextualSpacing/>
        <w:jc w:val="both"/>
      </w:pPr>
      <w:r w:rsidRPr="005A5CE1">
        <w:t>Las citas textuales de más de cuatro líneas o que deban destacarse se escribirán en párrafo aparte, con sangría a la izquierda. Las que se incluyan dentro del texto irán entre comillas. Las citas bibliográficas se harán dentro del texto, de acuerdo con el manual de estilo de la Universidad de Chicago (The Chicago Manual of Style), 17.ª edición. Incluirán el apellido del autor, el año y, en casos de tratarse de citas textuales, el número o números de las páginas: (Rodríguez 1978, 424-427).</w:t>
      </w:r>
    </w:p>
    <w:p w14:paraId="77275F8E" w14:textId="77777777" w:rsidR="00CD406F" w:rsidRPr="005A5CE1" w:rsidRDefault="00CD406F" w:rsidP="001C58CF">
      <w:pPr>
        <w:contextualSpacing/>
        <w:jc w:val="both"/>
      </w:pPr>
    </w:p>
    <w:p w14:paraId="4405602B" w14:textId="7723BC4C" w:rsidR="001C58CF" w:rsidRPr="00692B01" w:rsidRDefault="001C58CF" w:rsidP="00B06507">
      <w:pPr>
        <w:contextualSpacing/>
        <w:jc w:val="both"/>
      </w:pPr>
      <w:r w:rsidRPr="005A5CE1">
        <w:t>Si el texto citado tiene dos autores, los apellidos se separan con una y: (López y Arango 1970, 33); si se cita un documento escrito por tres autores, se escriben los tres apellidos: (Sánchez, Martínez y Ortiz); si se trata de cuatro o más autores, se escribe el apellido del primero seguido de et al. (Pinzón </w:t>
      </w:r>
      <w:r w:rsidRPr="005A5CE1">
        <w:rPr>
          <w:i/>
          <w:iCs/>
        </w:rPr>
        <w:t>et al.</w:t>
      </w:r>
      <w:r w:rsidRPr="005A5CE1">
        <w:t> 1993). Si hay más de dos obras de un mismo autor y del mismo año, se agregan al año letras en orden alfabético, comenzando por la a: (Díaz 1998a, 1998b). Si en un mismo paréntesis se citan obras de varios autores, hay que organizarlos por orden alfabético y separarlos por punto y coma: (López y Arango 1970, 33; Rodríguez 1978; Uribe </w:t>
      </w:r>
      <w:r w:rsidRPr="005A5CE1">
        <w:rPr>
          <w:i/>
          <w:iCs/>
        </w:rPr>
        <w:t>et al.</w:t>
      </w:r>
      <w:r w:rsidRPr="005A5CE1">
        <w:t> 1997).</w:t>
      </w:r>
      <w:r w:rsidR="00793BDB">
        <w:t xml:space="preserve"> </w:t>
      </w:r>
    </w:p>
    <w:p w14:paraId="62DF5C22" w14:textId="21177EC8" w:rsidR="001C58CF" w:rsidRPr="00935248" w:rsidRDefault="00A159E9" w:rsidP="005A5CE1">
      <w:pPr>
        <w:pStyle w:val="Ttulo3"/>
        <w:rPr>
          <w:color w:val="000000" w:themeColor="text1"/>
        </w:rPr>
      </w:pPr>
      <w:bookmarkStart w:id="27" w:name="_Toc227731035"/>
      <w:r>
        <w:rPr>
          <w:color w:val="000000" w:themeColor="text1"/>
        </w:rPr>
        <w:t>5</w:t>
      </w:r>
      <w:r w:rsidR="009345D4" w:rsidRPr="00935248">
        <w:rPr>
          <w:color w:val="000000" w:themeColor="text1"/>
        </w:rPr>
        <w:t xml:space="preserve">.2 </w:t>
      </w:r>
      <w:r w:rsidR="001C58CF" w:rsidRPr="00935248">
        <w:rPr>
          <w:color w:val="000000" w:themeColor="text1"/>
        </w:rPr>
        <w:t>Referencias</w:t>
      </w:r>
      <w:bookmarkEnd w:id="27"/>
    </w:p>
    <w:p w14:paraId="7E001352" w14:textId="77777777" w:rsidR="001C58CF" w:rsidRPr="001C58CF" w:rsidRDefault="001C58CF" w:rsidP="001C58CF">
      <w:pPr>
        <w:contextualSpacing/>
        <w:jc w:val="both"/>
        <w:rPr>
          <w:b/>
          <w:bCs/>
        </w:rPr>
      </w:pPr>
    </w:p>
    <w:p w14:paraId="2DDE5D25" w14:textId="63F22C32" w:rsidR="001C58CF" w:rsidRDefault="001C58CF" w:rsidP="001C58CF">
      <w:pPr>
        <w:contextualSpacing/>
        <w:jc w:val="both"/>
        <w:rPr>
          <w:b/>
          <w:bCs/>
        </w:rPr>
      </w:pPr>
      <w:r w:rsidRPr="005A5CE1">
        <w:t>Las referencias se restringen únicamente a las obras citadas en el manuscrito.  Deben incluirse al final de todos los trabajos, en estricto orden alfabético y de acuerdo con las normas del manual de estilo de la Universidad de Chicago mencionado. Si la obra citada se consultó o está disponible en internet, debe incluirse su DOI o URL estable. A continuación, se presentan algunos ejemplos</w:t>
      </w:r>
      <w:r w:rsidRPr="001C58CF">
        <w:rPr>
          <w:b/>
          <w:bCs/>
        </w:rPr>
        <w:t>:</w:t>
      </w:r>
    </w:p>
    <w:p w14:paraId="5C965A4C" w14:textId="77777777" w:rsidR="001C58CF" w:rsidRPr="001C58CF" w:rsidRDefault="001C58CF" w:rsidP="001C58CF">
      <w:pPr>
        <w:contextualSpacing/>
        <w:jc w:val="both"/>
        <w:rPr>
          <w:b/>
          <w:bCs/>
        </w:rPr>
      </w:pPr>
    </w:p>
    <w:p w14:paraId="46A81148" w14:textId="26E55941" w:rsidR="001C58CF" w:rsidRPr="00935248" w:rsidRDefault="00A159E9" w:rsidP="005A5CE1">
      <w:pPr>
        <w:pStyle w:val="Ttulo4"/>
        <w:rPr>
          <w:i w:val="0"/>
          <w:iCs w:val="0"/>
          <w:color w:val="000000" w:themeColor="text1"/>
        </w:rPr>
      </w:pPr>
      <w:r>
        <w:rPr>
          <w:i w:val="0"/>
          <w:iCs w:val="0"/>
          <w:color w:val="000000" w:themeColor="text1"/>
        </w:rPr>
        <w:t>5</w:t>
      </w:r>
      <w:r w:rsidR="009345D4" w:rsidRPr="00935248">
        <w:rPr>
          <w:i w:val="0"/>
          <w:iCs w:val="0"/>
          <w:color w:val="000000" w:themeColor="text1"/>
        </w:rPr>
        <w:t xml:space="preserve">.2.1 </w:t>
      </w:r>
      <w:r w:rsidR="001C58CF" w:rsidRPr="00935248">
        <w:rPr>
          <w:i w:val="0"/>
          <w:iCs w:val="0"/>
          <w:color w:val="000000" w:themeColor="text1"/>
        </w:rPr>
        <w:t>Libros</w:t>
      </w:r>
    </w:p>
    <w:p w14:paraId="64BAFD79" w14:textId="77777777" w:rsidR="001C58CF" w:rsidRPr="001C58CF" w:rsidRDefault="001C58CF" w:rsidP="001C58CF">
      <w:pPr>
        <w:contextualSpacing/>
        <w:jc w:val="both"/>
        <w:rPr>
          <w:b/>
          <w:bCs/>
        </w:rPr>
      </w:pPr>
    </w:p>
    <w:p w14:paraId="38ABE3E1" w14:textId="749AF8A6" w:rsidR="001C58CF" w:rsidRDefault="001C58CF" w:rsidP="001C58CF">
      <w:pPr>
        <w:contextualSpacing/>
        <w:jc w:val="both"/>
        <w:rPr>
          <w:b/>
          <w:bCs/>
        </w:rPr>
      </w:pPr>
      <w:r w:rsidRPr="001C58CF">
        <w:rPr>
          <w:b/>
          <w:bCs/>
        </w:rPr>
        <w:lastRenderedPageBreak/>
        <w:t>Aisenson, Aida. 1989. </w:t>
      </w:r>
      <w:r w:rsidRPr="005A5CE1">
        <w:rPr>
          <w:i/>
          <w:iCs/>
        </w:rPr>
        <w:t>Corporalidad y persona.</w:t>
      </w:r>
      <w:r w:rsidRPr="005A5CE1">
        <w:t> México: Fondo de Cultura Económica.</w:t>
      </w:r>
    </w:p>
    <w:p w14:paraId="7841F582" w14:textId="77777777" w:rsidR="001C58CF" w:rsidRPr="001C58CF" w:rsidRDefault="001C58CF" w:rsidP="001C58CF">
      <w:pPr>
        <w:contextualSpacing/>
        <w:jc w:val="both"/>
        <w:rPr>
          <w:b/>
          <w:bCs/>
        </w:rPr>
      </w:pPr>
    </w:p>
    <w:p w14:paraId="3551F7B8" w14:textId="77777777" w:rsidR="001C58CF" w:rsidRPr="005A5CE1" w:rsidRDefault="001C58CF" w:rsidP="001C58CF">
      <w:pPr>
        <w:contextualSpacing/>
        <w:jc w:val="both"/>
      </w:pPr>
      <w:r w:rsidRPr="001C58CF">
        <w:rPr>
          <w:b/>
          <w:bCs/>
        </w:rPr>
        <w:t>Bonfil, Guillermo, comp. </w:t>
      </w:r>
      <w:r w:rsidRPr="005A5CE1">
        <w:t>1976a. </w:t>
      </w:r>
      <w:r w:rsidRPr="005A5CE1">
        <w:rPr>
          <w:i/>
          <w:iCs/>
        </w:rPr>
        <w:t>Etnocidio y desarrollo en América Latina.</w:t>
      </w:r>
      <w:r w:rsidRPr="005A5CE1">
        <w:t> México: Flacso.</w:t>
      </w:r>
    </w:p>
    <w:p w14:paraId="2499248A" w14:textId="77777777" w:rsidR="001C58CF" w:rsidRPr="005A5CE1" w:rsidRDefault="001C58CF" w:rsidP="001C58CF">
      <w:pPr>
        <w:contextualSpacing/>
        <w:jc w:val="both"/>
      </w:pPr>
      <w:r w:rsidRPr="005A5CE1">
        <w:t>__. 1976b. </w:t>
      </w:r>
      <w:r w:rsidRPr="005A5CE1">
        <w:rPr>
          <w:i/>
          <w:iCs/>
        </w:rPr>
        <w:t>México profundo.</w:t>
      </w:r>
      <w:r w:rsidRPr="005A5CE1">
        <w:t> México, D. F.: Grijalbo.</w:t>
      </w:r>
    </w:p>
    <w:p w14:paraId="2E18F944" w14:textId="77777777" w:rsidR="001C58CF" w:rsidRDefault="001C58CF" w:rsidP="001C58CF">
      <w:pPr>
        <w:contextualSpacing/>
        <w:jc w:val="both"/>
        <w:rPr>
          <w:b/>
          <w:bCs/>
        </w:rPr>
      </w:pPr>
    </w:p>
    <w:p w14:paraId="221B7BAE" w14:textId="15746A26" w:rsidR="001C58CF" w:rsidRPr="005A5CE1" w:rsidRDefault="001C58CF" w:rsidP="001C58CF">
      <w:pPr>
        <w:contextualSpacing/>
        <w:jc w:val="both"/>
      </w:pPr>
      <w:r w:rsidRPr="001C58CF">
        <w:rPr>
          <w:b/>
          <w:bCs/>
        </w:rPr>
        <w:t>Gifford, Douglas y Pauline Hogarth. </w:t>
      </w:r>
      <w:r w:rsidRPr="00E8160E">
        <w:rPr>
          <w:lang w:val="en-US"/>
        </w:rPr>
        <w:t xml:space="preserve">1976. Carnival and Coca Leaf: Some Traditions of the Peruvian Quechua Ayllu. </w:t>
      </w:r>
      <w:r w:rsidRPr="005A5CE1">
        <w:t>Nueva York: St. Martin´s Press.</w:t>
      </w:r>
    </w:p>
    <w:p w14:paraId="42DD922A" w14:textId="77777777" w:rsidR="001C58CF" w:rsidRDefault="001C58CF" w:rsidP="001C58CF">
      <w:pPr>
        <w:contextualSpacing/>
        <w:jc w:val="both"/>
        <w:rPr>
          <w:b/>
          <w:bCs/>
        </w:rPr>
      </w:pPr>
    </w:p>
    <w:p w14:paraId="136488DF" w14:textId="0F1F67CB" w:rsidR="001C58CF" w:rsidRPr="001C58CF" w:rsidRDefault="001C58CF" w:rsidP="001C58CF">
      <w:pPr>
        <w:contextualSpacing/>
        <w:jc w:val="both"/>
        <w:rPr>
          <w:b/>
          <w:bCs/>
        </w:rPr>
      </w:pPr>
      <w:r w:rsidRPr="001C58CF">
        <w:rPr>
          <w:b/>
          <w:bCs/>
        </w:rPr>
        <w:t>Lévinas, Emmanuel. </w:t>
      </w:r>
      <w:r w:rsidRPr="005A5CE1">
        <w:t>1994. </w:t>
      </w:r>
      <w:r w:rsidRPr="005A5CE1">
        <w:rPr>
          <w:i/>
          <w:iCs/>
        </w:rPr>
        <w:t>Dios, la muerte y el tiempo</w:t>
      </w:r>
      <w:r w:rsidRPr="005A5CE1">
        <w:t>, 2.ª ed. Madrid: Cátedra.</w:t>
      </w:r>
    </w:p>
    <w:p w14:paraId="4B81010A" w14:textId="77777777" w:rsidR="001C58CF" w:rsidRDefault="001C58CF" w:rsidP="001C58CF">
      <w:pPr>
        <w:contextualSpacing/>
        <w:jc w:val="both"/>
        <w:rPr>
          <w:b/>
          <w:bCs/>
        </w:rPr>
      </w:pPr>
    </w:p>
    <w:p w14:paraId="12E39181" w14:textId="493D30AC" w:rsidR="001C58CF" w:rsidRPr="005A5CE1" w:rsidRDefault="001C58CF" w:rsidP="001C58CF">
      <w:pPr>
        <w:contextualSpacing/>
        <w:jc w:val="both"/>
      </w:pPr>
      <w:r w:rsidRPr="001C58CF">
        <w:rPr>
          <w:b/>
          <w:bCs/>
        </w:rPr>
        <w:t>Matienzo, Juan de. </w:t>
      </w:r>
      <w:r w:rsidRPr="005A5CE1">
        <w:t>1567/1967. </w:t>
      </w:r>
      <w:r w:rsidRPr="005A5CE1">
        <w:rPr>
          <w:i/>
          <w:iCs/>
        </w:rPr>
        <w:t>Gobierno del Perú</w:t>
      </w:r>
      <w:r w:rsidRPr="005A5CE1">
        <w:t>. Lima: Institut Français d´ Études Andines.</w:t>
      </w:r>
    </w:p>
    <w:p w14:paraId="54084358" w14:textId="77777777" w:rsidR="001C58CF" w:rsidRDefault="001C58CF" w:rsidP="001C58CF">
      <w:pPr>
        <w:contextualSpacing/>
        <w:jc w:val="both"/>
        <w:rPr>
          <w:b/>
          <w:bCs/>
        </w:rPr>
      </w:pPr>
    </w:p>
    <w:p w14:paraId="3F51C812" w14:textId="2F11AC35" w:rsidR="001C58CF" w:rsidRPr="005A5CE1" w:rsidRDefault="001C58CF" w:rsidP="001C58CF">
      <w:pPr>
        <w:contextualSpacing/>
        <w:jc w:val="both"/>
      </w:pPr>
      <w:r w:rsidRPr="001C58CF">
        <w:rPr>
          <w:b/>
          <w:bCs/>
        </w:rPr>
        <w:t>Meneses, Lino y Gladys Gordones, eds. </w:t>
      </w:r>
      <w:r w:rsidRPr="005A5CE1">
        <w:t>2001. </w:t>
      </w:r>
      <w:r w:rsidRPr="005A5CE1">
        <w:rPr>
          <w:i/>
          <w:iCs/>
        </w:rPr>
        <w:t>La arqueología venezolana en el nuevo milenio.</w:t>
      </w:r>
      <w:r w:rsidRPr="005A5CE1">
        <w:t> Mérida: Universidad de los Andes.</w:t>
      </w:r>
    </w:p>
    <w:p w14:paraId="65F8682F" w14:textId="77777777" w:rsidR="001C58CF" w:rsidRDefault="001C58CF" w:rsidP="001C58CF">
      <w:pPr>
        <w:contextualSpacing/>
        <w:jc w:val="both"/>
        <w:rPr>
          <w:b/>
          <w:bCs/>
        </w:rPr>
      </w:pPr>
    </w:p>
    <w:p w14:paraId="3F753BF2" w14:textId="5C0C7BDB" w:rsidR="001C58CF" w:rsidRPr="005A5CE1" w:rsidRDefault="001C58CF" w:rsidP="001C58CF">
      <w:pPr>
        <w:contextualSpacing/>
        <w:jc w:val="both"/>
      </w:pPr>
      <w:r w:rsidRPr="001C58CF">
        <w:rPr>
          <w:b/>
          <w:bCs/>
        </w:rPr>
        <w:t>Sanoja, Mario, César Bencomo y Tomás Aguila. </w:t>
      </w:r>
      <w:r w:rsidRPr="005A5CE1">
        <w:t>1996. La microhistoria del bajo Caroní. Informe final. Ciudad Guayana: Edelca.</w:t>
      </w:r>
    </w:p>
    <w:p w14:paraId="7346F0D7" w14:textId="77777777" w:rsidR="001C58CF" w:rsidRDefault="001C58CF" w:rsidP="001C58CF">
      <w:pPr>
        <w:contextualSpacing/>
        <w:jc w:val="both"/>
        <w:rPr>
          <w:b/>
          <w:bCs/>
        </w:rPr>
      </w:pPr>
    </w:p>
    <w:p w14:paraId="0F8991DA" w14:textId="05C1B4EF" w:rsidR="001C58CF" w:rsidRPr="005A5CE1" w:rsidRDefault="001C58CF" w:rsidP="001C58CF">
      <w:pPr>
        <w:contextualSpacing/>
        <w:jc w:val="both"/>
      </w:pPr>
      <w:r w:rsidRPr="001C58CF">
        <w:rPr>
          <w:b/>
          <w:bCs/>
        </w:rPr>
        <w:t>Uribe, Carlos, Jimena Rojas, Alberto Cuenca, Patricia Sevilla, Óscar Quintero, Andrés Hernández, Cecilia Salgar, Teresa Loayza y René Cuestas. </w:t>
      </w:r>
      <w:r w:rsidRPr="005A5CE1">
        <w:t>2008. </w:t>
      </w:r>
      <w:r w:rsidRPr="005A5CE1">
        <w:rPr>
          <w:i/>
          <w:iCs/>
        </w:rPr>
        <w:t>Proyecto investigativo para la Ruta de la Marimba</w:t>
      </w:r>
      <w:r w:rsidRPr="005A5CE1">
        <w:t>. Cali: Fundación Valle.</w:t>
      </w:r>
    </w:p>
    <w:p w14:paraId="2BAD10FE" w14:textId="0F17E03D" w:rsidR="001C58CF" w:rsidRPr="00935248" w:rsidRDefault="001C58CF" w:rsidP="005A5CE1">
      <w:pPr>
        <w:pStyle w:val="Ttulo4"/>
        <w:rPr>
          <w:i w:val="0"/>
          <w:iCs w:val="0"/>
        </w:rPr>
      </w:pPr>
      <w:r w:rsidRPr="001C58CF">
        <w:br/>
      </w:r>
      <w:r w:rsidR="00A159E9">
        <w:rPr>
          <w:i w:val="0"/>
          <w:iCs w:val="0"/>
          <w:color w:val="000000" w:themeColor="text1"/>
        </w:rPr>
        <w:t>5</w:t>
      </w:r>
      <w:r w:rsidR="009345D4" w:rsidRPr="00935248">
        <w:rPr>
          <w:i w:val="0"/>
          <w:iCs w:val="0"/>
          <w:color w:val="000000" w:themeColor="text1"/>
        </w:rPr>
        <w:t xml:space="preserve">.2.2 </w:t>
      </w:r>
      <w:r w:rsidRPr="00935248">
        <w:rPr>
          <w:i w:val="0"/>
          <w:iCs w:val="0"/>
          <w:color w:val="000000" w:themeColor="text1"/>
        </w:rPr>
        <w:t>Capítulos y secciones de libros</w:t>
      </w:r>
    </w:p>
    <w:p w14:paraId="1FCFF1DE" w14:textId="77777777" w:rsidR="001C58CF" w:rsidRPr="001C58CF" w:rsidRDefault="001C58CF" w:rsidP="001C58CF">
      <w:pPr>
        <w:contextualSpacing/>
        <w:jc w:val="both"/>
        <w:rPr>
          <w:b/>
          <w:bCs/>
        </w:rPr>
      </w:pPr>
    </w:p>
    <w:p w14:paraId="2971ADFA" w14:textId="77777777" w:rsidR="001C58CF" w:rsidRPr="001C58CF" w:rsidRDefault="001C58CF" w:rsidP="001C58CF">
      <w:pPr>
        <w:contextualSpacing/>
        <w:jc w:val="both"/>
        <w:rPr>
          <w:b/>
          <w:bCs/>
        </w:rPr>
      </w:pPr>
      <w:r w:rsidRPr="001C58CF">
        <w:rPr>
          <w:b/>
          <w:bCs/>
        </w:rPr>
        <w:t>Chaumeil, Jean-Pierre. </w:t>
      </w:r>
      <w:r w:rsidRPr="005A5CE1">
        <w:t>1991. "El poder vegetal". En </w:t>
      </w:r>
      <w:r w:rsidRPr="005A5CE1">
        <w:rPr>
          <w:i/>
          <w:iCs/>
        </w:rPr>
        <w:t>Rituales y fiestas de las Américas</w:t>
      </w:r>
      <w:r w:rsidRPr="005A5CE1">
        <w:t>, editado por Elizabeth Reichel, 246-253. Bogotá: Universidad de los Andes.</w:t>
      </w:r>
    </w:p>
    <w:p w14:paraId="206ED8A1" w14:textId="77777777" w:rsidR="001C58CF" w:rsidRDefault="001C58CF" w:rsidP="001C58CF">
      <w:pPr>
        <w:contextualSpacing/>
        <w:jc w:val="both"/>
        <w:rPr>
          <w:b/>
          <w:bCs/>
        </w:rPr>
      </w:pPr>
    </w:p>
    <w:p w14:paraId="092C1129" w14:textId="077EA439" w:rsidR="001C58CF" w:rsidRPr="005A5CE1" w:rsidRDefault="001C58CF" w:rsidP="001C58CF">
      <w:pPr>
        <w:contextualSpacing/>
        <w:jc w:val="both"/>
      </w:pPr>
      <w:r w:rsidRPr="001C58CF">
        <w:rPr>
          <w:b/>
          <w:bCs/>
        </w:rPr>
        <w:t>Ranere, Anthony y Richard Cooke. </w:t>
      </w:r>
      <w:r w:rsidRPr="00E8160E">
        <w:rPr>
          <w:lang w:val="en-US"/>
        </w:rPr>
        <w:t xml:space="preserve">1996. "Stone Tools and Cultural Boundaries in Prehistoric Panamá: An Initial Assessment". </w:t>
      </w:r>
      <w:r w:rsidRPr="005A5CE1">
        <w:t>En </w:t>
      </w:r>
      <w:r w:rsidRPr="005A5CE1">
        <w:rPr>
          <w:i/>
          <w:iCs/>
        </w:rPr>
        <w:t>Paths to Central America Prehistory</w:t>
      </w:r>
      <w:r w:rsidRPr="005A5CE1">
        <w:t>, editado por Fred Lange, 49-78. Boulder: University of Colorado Press.</w:t>
      </w:r>
    </w:p>
    <w:p w14:paraId="65BCD95F" w14:textId="77777777" w:rsidR="001C58CF" w:rsidRDefault="001C58CF" w:rsidP="001C58CF">
      <w:pPr>
        <w:contextualSpacing/>
        <w:jc w:val="both"/>
        <w:rPr>
          <w:b/>
          <w:bCs/>
          <w:i/>
          <w:iCs/>
        </w:rPr>
      </w:pPr>
    </w:p>
    <w:p w14:paraId="7A9B145A" w14:textId="4DBDB01D" w:rsidR="001C58CF" w:rsidRPr="00935248" w:rsidRDefault="00A159E9" w:rsidP="005A5CE1">
      <w:pPr>
        <w:pStyle w:val="Ttulo4"/>
        <w:rPr>
          <w:i w:val="0"/>
          <w:iCs w:val="0"/>
          <w:color w:val="000000" w:themeColor="text1"/>
        </w:rPr>
      </w:pPr>
      <w:r>
        <w:rPr>
          <w:i w:val="0"/>
          <w:iCs w:val="0"/>
          <w:color w:val="000000" w:themeColor="text1"/>
        </w:rPr>
        <w:t>5</w:t>
      </w:r>
      <w:r w:rsidR="009345D4" w:rsidRPr="00935248">
        <w:rPr>
          <w:i w:val="0"/>
          <w:iCs w:val="0"/>
          <w:color w:val="000000" w:themeColor="text1"/>
        </w:rPr>
        <w:t xml:space="preserve">.2.3 </w:t>
      </w:r>
      <w:r w:rsidR="001C58CF" w:rsidRPr="00935248">
        <w:rPr>
          <w:i w:val="0"/>
          <w:iCs w:val="0"/>
          <w:color w:val="000000" w:themeColor="text1"/>
        </w:rPr>
        <w:t>Artículos de revistas y publicaciones periódicas</w:t>
      </w:r>
    </w:p>
    <w:p w14:paraId="30C729CE" w14:textId="77777777" w:rsidR="001C58CF" w:rsidRDefault="001C58CF" w:rsidP="001C58CF">
      <w:pPr>
        <w:contextualSpacing/>
        <w:jc w:val="both"/>
        <w:rPr>
          <w:b/>
          <w:bCs/>
        </w:rPr>
      </w:pPr>
    </w:p>
    <w:p w14:paraId="2A68C552" w14:textId="18EBFFF5" w:rsidR="001C58CF" w:rsidRPr="00E8160E" w:rsidRDefault="001C58CF" w:rsidP="001C58CF">
      <w:pPr>
        <w:contextualSpacing/>
        <w:jc w:val="both"/>
        <w:rPr>
          <w:b/>
          <w:bCs/>
          <w:lang w:val="en-US"/>
        </w:rPr>
      </w:pPr>
      <w:r w:rsidRPr="00E8160E">
        <w:rPr>
          <w:b/>
          <w:bCs/>
          <w:lang w:val="en-US"/>
        </w:rPr>
        <w:t xml:space="preserve">Bjorkdale, Annika y Kristine Hoglund. </w:t>
      </w:r>
      <w:r w:rsidRPr="00E8160E">
        <w:rPr>
          <w:lang w:val="en-US"/>
        </w:rPr>
        <w:t>2013. "Precarious peacebuilding:Friction in Global-Local Encounters".</w:t>
      </w:r>
      <w:r w:rsidRPr="00E8160E">
        <w:rPr>
          <w:i/>
          <w:iCs/>
          <w:lang w:val="en-US"/>
        </w:rPr>
        <w:t> Peacebuilding</w:t>
      </w:r>
      <w:r w:rsidRPr="00E8160E">
        <w:rPr>
          <w:lang w:val="en-US"/>
        </w:rPr>
        <w:t> 1 (3): 289-299. </w:t>
      </w:r>
      <w:hyperlink r:id="rId8" w:history="1">
        <w:r w:rsidRPr="00E8160E">
          <w:rPr>
            <w:rStyle w:val="Hipervnculo"/>
            <w:lang w:val="en-US"/>
          </w:rPr>
          <w:t>https://doi.org/10.1080/21647259.2013.813170</w:t>
        </w:r>
      </w:hyperlink>
    </w:p>
    <w:p w14:paraId="60CF4C1E" w14:textId="77777777" w:rsidR="001C58CF" w:rsidRPr="00E8160E" w:rsidRDefault="001C58CF" w:rsidP="001C58CF">
      <w:pPr>
        <w:contextualSpacing/>
        <w:jc w:val="both"/>
        <w:rPr>
          <w:b/>
          <w:bCs/>
          <w:lang w:val="en-US"/>
        </w:rPr>
      </w:pPr>
    </w:p>
    <w:p w14:paraId="1066A1C0" w14:textId="639B8878" w:rsidR="001C58CF" w:rsidRPr="00E8160E" w:rsidRDefault="001C58CF" w:rsidP="001C58CF">
      <w:pPr>
        <w:contextualSpacing/>
        <w:jc w:val="both"/>
        <w:rPr>
          <w:lang w:val="en-US"/>
        </w:rPr>
      </w:pPr>
      <w:r w:rsidRPr="00E8160E">
        <w:rPr>
          <w:b/>
          <w:bCs/>
          <w:lang w:val="en-US"/>
        </w:rPr>
        <w:t>O´Neill, Molly. </w:t>
      </w:r>
      <w:r w:rsidRPr="00E8160E">
        <w:rPr>
          <w:lang w:val="en-US"/>
        </w:rPr>
        <w:t>1998. "Food". N</w:t>
      </w:r>
      <w:r w:rsidRPr="00E8160E">
        <w:rPr>
          <w:i/>
          <w:iCs/>
          <w:lang w:val="en-US"/>
        </w:rPr>
        <w:t>ew York Times Magazine</w:t>
      </w:r>
      <w:r w:rsidRPr="00E8160E">
        <w:rPr>
          <w:lang w:val="en-US"/>
        </w:rPr>
        <w:t>, 18 de octubre, p. 8. </w:t>
      </w:r>
    </w:p>
    <w:p w14:paraId="47A0CE99" w14:textId="77777777" w:rsidR="001C58CF" w:rsidRPr="00E8160E" w:rsidRDefault="001C58CF" w:rsidP="001C58CF">
      <w:pPr>
        <w:contextualSpacing/>
        <w:jc w:val="both"/>
        <w:rPr>
          <w:b/>
          <w:bCs/>
          <w:lang w:val="en-US"/>
        </w:rPr>
      </w:pPr>
    </w:p>
    <w:p w14:paraId="4C57F6C0" w14:textId="0BA803A7" w:rsidR="001C58CF" w:rsidRPr="005A5CE1" w:rsidRDefault="001C58CF" w:rsidP="001C58CF">
      <w:pPr>
        <w:contextualSpacing/>
        <w:jc w:val="both"/>
      </w:pPr>
      <w:r w:rsidRPr="001C58CF">
        <w:rPr>
          <w:b/>
          <w:bCs/>
        </w:rPr>
        <w:lastRenderedPageBreak/>
        <w:t>Mora, Ana Sabrina. </w:t>
      </w:r>
      <w:r w:rsidRPr="005A5CE1">
        <w:t>2009. "El cuerpo investigador, el cuerpo investigado. Una aproximación fenomenológica a la experiencia del puerperio". </w:t>
      </w:r>
      <w:r w:rsidRPr="005A5CE1">
        <w:rPr>
          <w:i/>
          <w:iCs/>
        </w:rPr>
        <w:t>Revista Colombiana de Antropología</w:t>
      </w:r>
      <w:r w:rsidRPr="005A5CE1">
        <w:t> 45 (1). En prensa.</w:t>
      </w:r>
    </w:p>
    <w:p w14:paraId="6BC203A4" w14:textId="77777777" w:rsidR="001C58CF" w:rsidRDefault="001C58CF" w:rsidP="001C58CF">
      <w:pPr>
        <w:contextualSpacing/>
        <w:jc w:val="both"/>
        <w:rPr>
          <w:b/>
          <w:bCs/>
          <w:i/>
          <w:iCs/>
        </w:rPr>
      </w:pPr>
    </w:p>
    <w:p w14:paraId="65A1FFD6" w14:textId="7C6728A9" w:rsidR="001C58CF" w:rsidRPr="001C58CF" w:rsidRDefault="00A159E9" w:rsidP="001C58CF">
      <w:pPr>
        <w:contextualSpacing/>
        <w:jc w:val="both"/>
        <w:rPr>
          <w:b/>
          <w:bCs/>
          <w:i/>
          <w:iCs/>
          <w:color w:val="000000" w:themeColor="text1"/>
        </w:rPr>
      </w:pPr>
      <w:r>
        <w:rPr>
          <w:rStyle w:val="Ttulo4Car"/>
          <w:i w:val="0"/>
          <w:iCs w:val="0"/>
          <w:color w:val="000000" w:themeColor="text1"/>
        </w:rPr>
        <w:t>5</w:t>
      </w:r>
      <w:r w:rsidR="009345D4" w:rsidRPr="00935248">
        <w:rPr>
          <w:rStyle w:val="Ttulo4Car"/>
          <w:i w:val="0"/>
          <w:iCs w:val="0"/>
          <w:color w:val="000000" w:themeColor="text1"/>
        </w:rPr>
        <w:t xml:space="preserve">.2.4 </w:t>
      </w:r>
      <w:r w:rsidR="001C58CF" w:rsidRPr="00935248">
        <w:rPr>
          <w:rStyle w:val="Ttulo4Car"/>
          <w:i w:val="0"/>
          <w:iCs w:val="0"/>
          <w:color w:val="000000" w:themeColor="text1"/>
        </w:rPr>
        <w:t>Ponencias presentadas en eventos académicos</w:t>
      </w:r>
    </w:p>
    <w:p w14:paraId="1C8B364F" w14:textId="77777777" w:rsidR="001C58CF" w:rsidRDefault="001C58CF" w:rsidP="001C58CF">
      <w:pPr>
        <w:contextualSpacing/>
        <w:jc w:val="both"/>
        <w:rPr>
          <w:b/>
          <w:bCs/>
        </w:rPr>
      </w:pPr>
    </w:p>
    <w:p w14:paraId="12E097A7" w14:textId="0D129282" w:rsidR="001C58CF" w:rsidRPr="001C58CF" w:rsidRDefault="001C58CF" w:rsidP="001C58CF">
      <w:pPr>
        <w:contextualSpacing/>
        <w:jc w:val="both"/>
        <w:rPr>
          <w:b/>
          <w:bCs/>
        </w:rPr>
      </w:pPr>
      <w:r w:rsidRPr="001C58CF">
        <w:rPr>
          <w:b/>
          <w:bCs/>
        </w:rPr>
        <w:t>González, Ómar. </w:t>
      </w:r>
      <w:r w:rsidRPr="005A5CE1">
        <w:t>2004. "Relaciones lingüísticas entre los idiomas andinos originarios y los de las tierras bajas (lenguas arawakas y otras familias)". Ponencia presentada en el Coloquio Relaciones Prehispánicas en la Región Andina, Museo de Bellas Artes, Caracas, 4-6 de mayo.</w:t>
      </w:r>
    </w:p>
    <w:p w14:paraId="117FB9B4" w14:textId="77777777" w:rsidR="001C58CF" w:rsidRDefault="001C58CF" w:rsidP="001C58CF">
      <w:pPr>
        <w:contextualSpacing/>
        <w:jc w:val="both"/>
        <w:rPr>
          <w:b/>
          <w:bCs/>
        </w:rPr>
      </w:pPr>
    </w:p>
    <w:p w14:paraId="4D268C27" w14:textId="52B24A3E" w:rsidR="001C58CF" w:rsidRPr="00935248" w:rsidRDefault="00A159E9" w:rsidP="005A5CE1">
      <w:pPr>
        <w:pStyle w:val="Ttulo4"/>
        <w:rPr>
          <w:i w:val="0"/>
          <w:iCs w:val="0"/>
          <w:color w:val="000000" w:themeColor="text1"/>
        </w:rPr>
      </w:pPr>
      <w:r>
        <w:rPr>
          <w:i w:val="0"/>
          <w:iCs w:val="0"/>
          <w:color w:val="000000" w:themeColor="text1"/>
        </w:rPr>
        <w:t>5</w:t>
      </w:r>
      <w:r w:rsidR="009345D4" w:rsidRPr="00935248">
        <w:rPr>
          <w:i w:val="0"/>
          <w:iCs w:val="0"/>
          <w:color w:val="000000" w:themeColor="text1"/>
        </w:rPr>
        <w:t xml:space="preserve">.2.5 </w:t>
      </w:r>
      <w:r w:rsidR="001C58CF" w:rsidRPr="00935248">
        <w:rPr>
          <w:i w:val="0"/>
          <w:iCs w:val="0"/>
          <w:color w:val="000000" w:themeColor="text1"/>
        </w:rPr>
        <w:t>Tesis y trabajos de grado</w:t>
      </w:r>
    </w:p>
    <w:p w14:paraId="6E3319D7" w14:textId="77777777" w:rsidR="001C58CF" w:rsidRDefault="001C58CF" w:rsidP="001C58CF">
      <w:pPr>
        <w:contextualSpacing/>
        <w:jc w:val="both"/>
        <w:rPr>
          <w:b/>
          <w:bCs/>
        </w:rPr>
      </w:pPr>
    </w:p>
    <w:p w14:paraId="5ADB8DA2" w14:textId="6C03F0A0" w:rsidR="001C58CF" w:rsidRPr="001C58CF" w:rsidRDefault="001C58CF" w:rsidP="001C58CF">
      <w:pPr>
        <w:contextualSpacing/>
        <w:jc w:val="both"/>
        <w:rPr>
          <w:b/>
          <w:bCs/>
        </w:rPr>
      </w:pPr>
      <w:r w:rsidRPr="001C58CF">
        <w:rPr>
          <w:b/>
          <w:bCs/>
        </w:rPr>
        <w:t>Hardy, Ellen. </w:t>
      </w:r>
      <w:r w:rsidRPr="00E8160E">
        <w:rPr>
          <w:lang w:val="en-US"/>
        </w:rPr>
        <w:t xml:space="preserve">1992. "The Mortuary Behavior of Guanacaste-Nicoya: An Analysis of Precolumbian Social Structure". </w:t>
      </w:r>
      <w:r w:rsidRPr="005A5CE1">
        <w:t>Tesis doctoral en Antropología, Department of Anthropology, University of California, Los Ángeles.</w:t>
      </w:r>
    </w:p>
    <w:p w14:paraId="41FB4E31" w14:textId="77777777" w:rsidR="001C58CF" w:rsidRDefault="001C58CF" w:rsidP="001C58CF">
      <w:pPr>
        <w:contextualSpacing/>
        <w:jc w:val="both"/>
        <w:rPr>
          <w:b/>
          <w:bCs/>
        </w:rPr>
      </w:pPr>
    </w:p>
    <w:p w14:paraId="33D5550C" w14:textId="622F0C64" w:rsidR="001C58CF" w:rsidRPr="005A5CE1" w:rsidRDefault="001C58CF" w:rsidP="001C58CF">
      <w:pPr>
        <w:contextualSpacing/>
        <w:jc w:val="both"/>
      </w:pPr>
      <w:r w:rsidRPr="001C58CF">
        <w:rPr>
          <w:b/>
          <w:bCs/>
        </w:rPr>
        <w:t>Valerio, Wilson. </w:t>
      </w:r>
      <w:r w:rsidRPr="005A5CE1">
        <w:t>1987. "Análisis funcional y estratigráfico de Sf-9 (Carabalí), un abrigo rocoso en la región central de Panamá". Tesis de licenciatura en Arqueología, Facultad de Ciencias Sociales, Universidad de Costa Rica, San José.</w:t>
      </w:r>
    </w:p>
    <w:p w14:paraId="166CACD4" w14:textId="77777777" w:rsidR="001C58CF" w:rsidRDefault="001C58CF" w:rsidP="001C58CF">
      <w:pPr>
        <w:contextualSpacing/>
        <w:jc w:val="both"/>
        <w:rPr>
          <w:b/>
          <w:bCs/>
          <w:i/>
          <w:iCs/>
        </w:rPr>
      </w:pPr>
    </w:p>
    <w:p w14:paraId="1A2C74FE" w14:textId="02D67009" w:rsidR="001C58CF" w:rsidRPr="00935248" w:rsidRDefault="00A159E9" w:rsidP="005A5CE1">
      <w:pPr>
        <w:pStyle w:val="Ttulo4"/>
        <w:rPr>
          <w:i w:val="0"/>
          <w:iCs w:val="0"/>
          <w:color w:val="000000" w:themeColor="text1"/>
        </w:rPr>
      </w:pPr>
      <w:r>
        <w:rPr>
          <w:i w:val="0"/>
          <w:iCs w:val="0"/>
          <w:color w:val="000000" w:themeColor="text1"/>
        </w:rPr>
        <w:t>5</w:t>
      </w:r>
      <w:r w:rsidR="009345D4" w:rsidRPr="00935248">
        <w:rPr>
          <w:i w:val="0"/>
          <w:iCs w:val="0"/>
          <w:color w:val="000000" w:themeColor="text1"/>
        </w:rPr>
        <w:t xml:space="preserve">.2.6 </w:t>
      </w:r>
      <w:r w:rsidR="001C58CF" w:rsidRPr="00935248">
        <w:rPr>
          <w:i w:val="0"/>
          <w:iCs w:val="0"/>
          <w:color w:val="000000" w:themeColor="text1"/>
        </w:rPr>
        <w:t>Fuentes electrónicas</w:t>
      </w:r>
    </w:p>
    <w:p w14:paraId="780C62BE" w14:textId="77777777" w:rsidR="001C58CF" w:rsidRDefault="001C58CF" w:rsidP="001C58CF">
      <w:pPr>
        <w:contextualSpacing/>
        <w:jc w:val="both"/>
        <w:rPr>
          <w:b/>
          <w:bCs/>
        </w:rPr>
      </w:pPr>
    </w:p>
    <w:p w14:paraId="369100A0" w14:textId="60F37CEC" w:rsidR="001C58CF" w:rsidRPr="001C58CF" w:rsidRDefault="001C58CF" w:rsidP="001C58CF">
      <w:pPr>
        <w:contextualSpacing/>
        <w:jc w:val="both"/>
        <w:rPr>
          <w:b/>
          <w:bCs/>
        </w:rPr>
      </w:pPr>
      <w:r w:rsidRPr="001C58CF">
        <w:rPr>
          <w:b/>
          <w:bCs/>
        </w:rPr>
        <w:t>Oxfam International. </w:t>
      </w:r>
      <w:r w:rsidRPr="005A5CE1">
        <w:t>2011. "Tratado Internacional sobre el Comercio de Armas: preguntas y respuestas". Consultado el 30 de octubre de 2011. http://oxf.am/Zaw.</w:t>
      </w:r>
      <w:r w:rsidRPr="001C58CF">
        <w:rPr>
          <w:b/>
          <w:bCs/>
        </w:rPr>
        <w:t> </w:t>
      </w:r>
    </w:p>
    <w:p w14:paraId="217234F6" w14:textId="77777777" w:rsidR="001C58CF" w:rsidRDefault="001C58CF" w:rsidP="001C58CF">
      <w:pPr>
        <w:contextualSpacing/>
        <w:jc w:val="both"/>
        <w:rPr>
          <w:b/>
          <w:bCs/>
        </w:rPr>
      </w:pPr>
    </w:p>
    <w:p w14:paraId="73D1D77C" w14:textId="0E34FA47" w:rsidR="001C58CF" w:rsidRPr="001C58CF" w:rsidRDefault="001C58CF" w:rsidP="001C58CF">
      <w:pPr>
        <w:contextualSpacing/>
        <w:jc w:val="both"/>
        <w:rPr>
          <w:b/>
          <w:bCs/>
        </w:rPr>
      </w:pPr>
      <w:r w:rsidRPr="001C58CF">
        <w:rPr>
          <w:b/>
          <w:bCs/>
        </w:rPr>
        <w:t>Poston, Ted. </w:t>
      </w:r>
      <w:r w:rsidRPr="005A5CE1">
        <w:t xml:space="preserve">2010. </w:t>
      </w:r>
      <w:r w:rsidRPr="00E8160E">
        <w:rPr>
          <w:lang w:val="en-US"/>
        </w:rPr>
        <w:t xml:space="preserve">"Foundationalism". Internet Encyclopedia of Philosophy. </w:t>
      </w:r>
      <w:r w:rsidRPr="005A5CE1">
        <w:t>Consultado el 2 de julio de 2011. https://iep.utm.edu/foundationalism-in-epistemology/</w:t>
      </w:r>
      <w:r w:rsidRPr="001C58CF">
        <w:rPr>
          <w:b/>
          <w:bCs/>
        </w:rPr>
        <w:t> </w:t>
      </w:r>
    </w:p>
    <w:p w14:paraId="37526BFE" w14:textId="7005D194" w:rsidR="001C58CF" w:rsidRDefault="001C58CF" w:rsidP="001C58CF">
      <w:pPr>
        <w:contextualSpacing/>
        <w:jc w:val="both"/>
        <w:rPr>
          <w:rFonts w:ascii="Tahoma" w:hAnsi="Tahoma" w:cs="Tahoma"/>
          <w:b/>
          <w:bCs/>
        </w:rPr>
      </w:pPr>
    </w:p>
    <w:p w14:paraId="54449653" w14:textId="35667990" w:rsidR="001C58CF" w:rsidRPr="001C58CF" w:rsidRDefault="001C58CF" w:rsidP="001C58CF">
      <w:pPr>
        <w:contextualSpacing/>
        <w:jc w:val="both"/>
        <w:rPr>
          <w:b/>
          <w:bCs/>
        </w:rPr>
      </w:pPr>
      <w:r w:rsidRPr="001C58CF">
        <w:rPr>
          <w:b/>
          <w:bCs/>
        </w:rPr>
        <w:t>Moreno Leguizamón, Carlos. </w:t>
      </w:r>
      <w:r w:rsidRPr="005A5CE1">
        <w:t>2006. "Salud-enfermedad y cuerpo-mente en la medicina ayurvédica de la India y en la biomedicina contemporánea". </w:t>
      </w:r>
      <w:r w:rsidRPr="005A5CE1">
        <w:rPr>
          <w:i/>
          <w:iCs/>
        </w:rPr>
        <w:t>Antípoda</w:t>
      </w:r>
      <w:r w:rsidRPr="005A5CE1">
        <w:t> 3: 91-121. Consultado el 3 de noviembre de 2010. http://antipoda.uniandes.edu.co/index.php#12</w:t>
      </w:r>
      <w:r w:rsidRPr="001C58CF">
        <w:rPr>
          <w:b/>
          <w:bCs/>
        </w:rPr>
        <w:t> </w:t>
      </w:r>
    </w:p>
    <w:p w14:paraId="1F0217F4" w14:textId="77777777" w:rsidR="001C58CF" w:rsidRDefault="001C58CF" w:rsidP="001C58CF">
      <w:pPr>
        <w:contextualSpacing/>
        <w:jc w:val="both"/>
        <w:rPr>
          <w:rFonts w:ascii="Tahoma" w:hAnsi="Tahoma" w:cs="Tahoma"/>
          <w:b/>
          <w:bCs/>
        </w:rPr>
      </w:pPr>
    </w:p>
    <w:p w14:paraId="6647C5BE" w14:textId="5A919B5D" w:rsidR="001C58CF" w:rsidRPr="005A5CE1" w:rsidRDefault="001C58CF" w:rsidP="001C58CF">
      <w:pPr>
        <w:contextualSpacing/>
        <w:jc w:val="both"/>
      </w:pPr>
      <w:r w:rsidRPr="001C58CF">
        <w:rPr>
          <w:b/>
          <w:bCs/>
        </w:rPr>
        <w:t xml:space="preserve">Palacios, Marco y Frank Safford. </w:t>
      </w:r>
      <w:r w:rsidRPr="005A5CE1">
        <w:t>2002. "Colombia. País fragmentado, sociedad dividida: su historia". Bogotá: Norma. Consultado el 11 de marzo de 2008. http://books.google.com/books?id=ETh7T9ax6ekC&amp;pg=PA397&amp;dq=colombia:paisfragmentado&amp;hl=es&amp;sig=T33WYppQDXLvK4akLIrfjmGfthM#PPP1,M1</w:t>
      </w:r>
    </w:p>
    <w:p w14:paraId="1D169152" w14:textId="12A35311" w:rsidR="00C05874" w:rsidRDefault="001C58CF" w:rsidP="00C05874">
      <w:pPr>
        <w:contextualSpacing/>
        <w:jc w:val="both"/>
        <w:rPr>
          <w:b/>
          <w:bCs/>
        </w:rPr>
      </w:pPr>
      <w:r w:rsidRPr="001C58CF">
        <w:rPr>
          <w:b/>
          <w:bCs/>
        </w:rPr>
        <w:t> </w:t>
      </w:r>
    </w:p>
    <w:p w14:paraId="2D2C08DD" w14:textId="77777777" w:rsidR="000E02C8" w:rsidRDefault="000E02C8" w:rsidP="00C05874">
      <w:pPr>
        <w:contextualSpacing/>
        <w:jc w:val="both"/>
        <w:rPr>
          <w:b/>
          <w:bCs/>
        </w:rPr>
      </w:pPr>
    </w:p>
    <w:p w14:paraId="3BC1E352" w14:textId="77777777" w:rsidR="000E02C8" w:rsidRDefault="000E02C8" w:rsidP="00C05874">
      <w:pPr>
        <w:contextualSpacing/>
        <w:jc w:val="both"/>
        <w:rPr>
          <w:b/>
          <w:bCs/>
        </w:rPr>
      </w:pPr>
    </w:p>
    <w:p w14:paraId="32642973" w14:textId="77777777" w:rsidR="006E6A1A" w:rsidRDefault="006E6A1A" w:rsidP="00C05874">
      <w:pPr>
        <w:contextualSpacing/>
        <w:jc w:val="both"/>
        <w:rPr>
          <w:b/>
          <w:bCs/>
        </w:rPr>
      </w:pPr>
    </w:p>
    <w:p w14:paraId="32218B76" w14:textId="77777777" w:rsidR="006E6A1A" w:rsidRPr="00F7389F" w:rsidRDefault="006E6A1A" w:rsidP="006E6A1A">
      <w:bookmarkStart w:id="28" w:name="_Toc227731036"/>
      <w:r w:rsidRPr="00F7389F">
        <w:rPr>
          <w:rStyle w:val="Ttulo2Car"/>
          <w:color w:val="auto"/>
        </w:rPr>
        <w:t>AUTORIZACIÓN DE USO, REGISTRO DE IMAGEN Y DERECHOS MORALES DE AUTOR DE OBRA</w:t>
      </w:r>
      <w:bookmarkEnd w:id="28"/>
      <w:r w:rsidRPr="00F7389F">
        <w:t xml:space="preserve"> (Aplica para las personas que aparecen en una fotografía o grabación -adulto y/o menor de edad- y para quien realiza el registro/obra) </w:t>
      </w:r>
    </w:p>
    <w:tbl>
      <w:tblPr>
        <w:tblStyle w:val="Tablaconcuadrcula"/>
        <w:tblW w:w="0" w:type="auto"/>
        <w:tblLook w:val="04A0" w:firstRow="1" w:lastRow="0" w:firstColumn="1" w:lastColumn="0" w:noHBand="0" w:noVBand="1"/>
      </w:tblPr>
      <w:tblGrid>
        <w:gridCol w:w="3256"/>
        <w:gridCol w:w="567"/>
        <w:gridCol w:w="5005"/>
      </w:tblGrid>
      <w:tr w:rsidR="006E6A1A" w:rsidRPr="00F7389F" w14:paraId="17B7A16C" w14:textId="77777777" w:rsidTr="00D46B34">
        <w:tc>
          <w:tcPr>
            <w:tcW w:w="3823" w:type="dxa"/>
            <w:gridSpan w:val="2"/>
          </w:tcPr>
          <w:p w14:paraId="4BEFFDD1" w14:textId="77777777" w:rsidR="006E6A1A" w:rsidRPr="00F7389F" w:rsidRDefault="006E6A1A" w:rsidP="00D46B34">
            <w:pPr>
              <w:rPr>
                <w:b/>
                <w:bCs/>
              </w:rPr>
            </w:pPr>
            <w:r w:rsidRPr="00F7389F">
              <w:rPr>
                <w:b/>
                <w:bCs/>
              </w:rPr>
              <w:t xml:space="preserve">Selecciones tipo de autorización </w:t>
            </w:r>
          </w:p>
        </w:tc>
        <w:tc>
          <w:tcPr>
            <w:tcW w:w="5005" w:type="dxa"/>
          </w:tcPr>
          <w:p w14:paraId="50E90D7F" w14:textId="77777777" w:rsidR="006E6A1A" w:rsidRPr="00F7389F" w:rsidRDefault="006E6A1A" w:rsidP="00D46B34">
            <w:pPr>
              <w:rPr>
                <w:b/>
                <w:bCs/>
              </w:rPr>
            </w:pPr>
            <w:r w:rsidRPr="00F7389F">
              <w:rPr>
                <w:b/>
                <w:bCs/>
              </w:rPr>
              <w:t xml:space="preserve">Nombre de la(s) obra(s) y formato </w:t>
            </w:r>
          </w:p>
        </w:tc>
      </w:tr>
      <w:tr w:rsidR="006E6A1A" w:rsidRPr="00F7389F" w14:paraId="42D32825" w14:textId="77777777" w:rsidTr="00D46B34">
        <w:tc>
          <w:tcPr>
            <w:tcW w:w="3256" w:type="dxa"/>
          </w:tcPr>
          <w:p w14:paraId="7AB86F5E" w14:textId="77777777" w:rsidR="006E6A1A" w:rsidRPr="00F7389F" w:rsidRDefault="006E6A1A" w:rsidP="00D46B34">
            <w:r w:rsidRPr="00F7389F">
              <w:t>Autor obra audiovisual</w:t>
            </w:r>
          </w:p>
        </w:tc>
        <w:tc>
          <w:tcPr>
            <w:tcW w:w="567" w:type="dxa"/>
          </w:tcPr>
          <w:p w14:paraId="10955FC3" w14:textId="77777777" w:rsidR="006E6A1A" w:rsidRPr="00F7389F" w:rsidRDefault="006E6A1A" w:rsidP="00D46B34"/>
        </w:tc>
        <w:tc>
          <w:tcPr>
            <w:tcW w:w="5005" w:type="dxa"/>
          </w:tcPr>
          <w:p w14:paraId="4D8783FF" w14:textId="77777777" w:rsidR="006E6A1A" w:rsidRPr="00F7389F" w:rsidRDefault="006E6A1A" w:rsidP="00D46B34">
            <w:r w:rsidRPr="00F7389F">
              <w:t>(fotográfica, video, fijación sonora)</w:t>
            </w:r>
          </w:p>
          <w:p w14:paraId="62DFA467" w14:textId="77777777" w:rsidR="006E6A1A" w:rsidRPr="00F7389F" w:rsidRDefault="006E6A1A" w:rsidP="00D46B34"/>
          <w:p w14:paraId="38B2EA4C" w14:textId="77777777" w:rsidR="006E6A1A" w:rsidRPr="00F7389F" w:rsidRDefault="006E6A1A" w:rsidP="00D46B34"/>
        </w:tc>
      </w:tr>
      <w:tr w:rsidR="006E6A1A" w:rsidRPr="00F7389F" w14:paraId="6A8B3A70" w14:textId="77777777" w:rsidTr="00D46B34">
        <w:tc>
          <w:tcPr>
            <w:tcW w:w="3256" w:type="dxa"/>
          </w:tcPr>
          <w:p w14:paraId="39B7F8AC" w14:textId="77777777" w:rsidR="006E6A1A" w:rsidRPr="00F7389F" w:rsidRDefault="006E6A1A" w:rsidP="00D46B34">
            <w:r w:rsidRPr="00F7389F">
              <w:t xml:space="preserve">Autor obra literaria </w:t>
            </w:r>
          </w:p>
        </w:tc>
        <w:tc>
          <w:tcPr>
            <w:tcW w:w="567" w:type="dxa"/>
          </w:tcPr>
          <w:p w14:paraId="61CBA12B" w14:textId="77777777" w:rsidR="006E6A1A" w:rsidRPr="00F7389F" w:rsidRDefault="006E6A1A" w:rsidP="00D46B34"/>
        </w:tc>
        <w:tc>
          <w:tcPr>
            <w:tcW w:w="5005" w:type="dxa"/>
          </w:tcPr>
          <w:p w14:paraId="5BF2E1C9" w14:textId="77777777" w:rsidR="006E6A1A" w:rsidRPr="00F7389F" w:rsidRDefault="006E6A1A" w:rsidP="00D46B34"/>
          <w:p w14:paraId="0FCCBCD5" w14:textId="77777777" w:rsidR="006E6A1A" w:rsidRPr="00F7389F" w:rsidRDefault="006E6A1A" w:rsidP="00D46B34"/>
          <w:p w14:paraId="3C74DE91" w14:textId="77777777" w:rsidR="006E6A1A" w:rsidRPr="00F7389F" w:rsidRDefault="006E6A1A" w:rsidP="00D46B34"/>
        </w:tc>
      </w:tr>
      <w:tr w:rsidR="006E6A1A" w:rsidRPr="00F7389F" w14:paraId="0C695919" w14:textId="77777777" w:rsidTr="00D46B34">
        <w:trPr>
          <w:trHeight w:val="414"/>
        </w:trPr>
        <w:tc>
          <w:tcPr>
            <w:tcW w:w="3256" w:type="dxa"/>
          </w:tcPr>
          <w:p w14:paraId="7A4DCBC0" w14:textId="77777777" w:rsidR="006E6A1A" w:rsidRPr="00F7389F" w:rsidRDefault="006E6A1A" w:rsidP="00D46B34">
            <w:r w:rsidRPr="00F7389F">
              <w:t>Uso de imagen adulto</w:t>
            </w:r>
          </w:p>
        </w:tc>
        <w:tc>
          <w:tcPr>
            <w:tcW w:w="567" w:type="dxa"/>
          </w:tcPr>
          <w:p w14:paraId="158E88A0" w14:textId="77777777" w:rsidR="006E6A1A" w:rsidRPr="00F7389F" w:rsidRDefault="006E6A1A" w:rsidP="00D46B34"/>
        </w:tc>
        <w:tc>
          <w:tcPr>
            <w:tcW w:w="5005" w:type="dxa"/>
          </w:tcPr>
          <w:p w14:paraId="181C2FFA" w14:textId="77777777" w:rsidR="006E6A1A" w:rsidRPr="00F7389F" w:rsidRDefault="006E6A1A" w:rsidP="00D46B34"/>
        </w:tc>
      </w:tr>
      <w:tr w:rsidR="006E6A1A" w:rsidRPr="00F7389F" w14:paraId="05A87AA8" w14:textId="77777777" w:rsidTr="00D46B34">
        <w:tc>
          <w:tcPr>
            <w:tcW w:w="3256" w:type="dxa"/>
          </w:tcPr>
          <w:p w14:paraId="408BCE4D" w14:textId="77777777" w:rsidR="006E6A1A" w:rsidRPr="00F7389F" w:rsidRDefault="006E6A1A" w:rsidP="00D46B34">
            <w:r w:rsidRPr="00F7389F">
              <w:t xml:space="preserve">Uso de imagen menor </w:t>
            </w:r>
          </w:p>
        </w:tc>
        <w:tc>
          <w:tcPr>
            <w:tcW w:w="567" w:type="dxa"/>
          </w:tcPr>
          <w:p w14:paraId="4E763EFB" w14:textId="77777777" w:rsidR="006E6A1A" w:rsidRPr="00F7389F" w:rsidRDefault="006E6A1A" w:rsidP="00D46B34"/>
        </w:tc>
        <w:tc>
          <w:tcPr>
            <w:tcW w:w="5005" w:type="dxa"/>
          </w:tcPr>
          <w:p w14:paraId="295B0950" w14:textId="77777777" w:rsidR="006E6A1A" w:rsidRPr="00F7389F" w:rsidRDefault="006E6A1A" w:rsidP="00D46B34"/>
          <w:p w14:paraId="24810BA5" w14:textId="77777777" w:rsidR="006E6A1A" w:rsidRPr="00F7389F" w:rsidRDefault="006E6A1A" w:rsidP="00D46B34"/>
        </w:tc>
      </w:tr>
    </w:tbl>
    <w:p w14:paraId="2B763DF9" w14:textId="77777777" w:rsidR="006E6A1A" w:rsidRPr="00F7389F" w:rsidRDefault="006E6A1A" w:rsidP="006E6A1A"/>
    <w:p w14:paraId="7234431C" w14:textId="77777777" w:rsidR="006E6A1A" w:rsidRPr="00F7389F" w:rsidRDefault="006E6A1A" w:rsidP="006E6A1A">
      <w:pPr>
        <w:jc w:val="both"/>
      </w:pPr>
      <w:r w:rsidRPr="00F7389F">
        <w:rPr>
          <w:b/>
          <w:bCs/>
        </w:rPr>
        <w:t>Nota explicativa:</w:t>
      </w:r>
      <w:r w:rsidRPr="00F7389F">
        <w:t xml:space="preserve"> Al firmar el presente documento, está autorizando a Artesanías de Colombia S.A. – BIC, sociedad identificada con Nit. 860007887-8 domiciliada en la carrera 2#18ª-58 Bogotá D.C., para que haga uso de su obra y/o imagen captada en formato texto, audiovisual, fotográfico o de audio, en el marco del desarrollo de actividades, programas y proyectos, que sean acordes a su objeto social, objetivos y funciones. </w:t>
      </w:r>
    </w:p>
    <w:p w14:paraId="59FF7837" w14:textId="77777777" w:rsidR="006E6A1A" w:rsidRPr="00F7389F" w:rsidRDefault="006E6A1A" w:rsidP="006E6A1A">
      <w:pPr>
        <w:jc w:val="both"/>
      </w:pPr>
      <w:r w:rsidRPr="00F7389F">
        <w:t xml:space="preserve">El abajo firmante obrando en nombre propio, en mi calidad de persona natural cuya obra y/o imagen, (retrato), opiniones o comentarios emitidos por mí,  son fijados en un texto o serán fijados en una fotografía, fijación sonora o producción audiovisual, </w:t>
      </w:r>
      <w:r w:rsidRPr="00F7389F">
        <w:rPr>
          <w:i/>
          <w:iCs/>
          <w:u w:val="single"/>
        </w:rPr>
        <w:t>o en calidad de representante del niño, niña o adolescente cuya imagen será utilizada</w:t>
      </w:r>
      <w:r w:rsidRPr="00F7389F">
        <w:t xml:space="preserve"> para ser comunicada públicamente, en cualquier modalidad o reproducida por cualquier procedimiento, o medio conocido, quien para efectos de la presente autorización se denominará el TITULAR, manifiesto que en el marco de los programas, proyecto o actividades programadas por Artesanías de Colombia, quien actuará como responsable del tratamiento de mi información personal, de manera voluntaria he participado en el proyecto, programa o actividad denominado (a): ____</w:t>
      </w:r>
      <w:r w:rsidRPr="00F7389F">
        <w:rPr>
          <w:b/>
          <w:bCs/>
        </w:rPr>
        <w:t>CENDAR</w:t>
      </w:r>
      <w:r w:rsidRPr="00F7389F">
        <w:t>__(</w:t>
      </w:r>
      <w:r w:rsidRPr="00F7389F">
        <w:rPr>
          <w:b/>
          <w:bCs/>
        </w:rPr>
        <w:t>REVISTA ARTIFICES)</w:t>
      </w:r>
      <w:r w:rsidRPr="00F7389F">
        <w:t xml:space="preserve">_, en razón que para mí es claro que el proyecto, programa o actividad, no tiene una finalidad diferente que la de fomentar el sector artesanal. Que en consecuencia lo manifestado debe atender lo siguiente: </w:t>
      </w:r>
    </w:p>
    <w:p w14:paraId="38B3B750" w14:textId="77777777" w:rsidR="006E6A1A" w:rsidRPr="00F7389F" w:rsidRDefault="006E6A1A" w:rsidP="006E6A1A">
      <w:pPr>
        <w:jc w:val="both"/>
      </w:pPr>
      <w:r w:rsidRPr="00F7389F">
        <w:rPr>
          <w:b/>
          <w:bCs/>
        </w:rPr>
        <w:t>PRIMERO - AUTORIZACIÓN</w:t>
      </w:r>
      <w:r w:rsidRPr="00F7389F">
        <w:t xml:space="preserve">: Como </w:t>
      </w:r>
      <w:r w:rsidRPr="00F7389F">
        <w:rPr>
          <w:b/>
          <w:bCs/>
        </w:rPr>
        <w:t>TITULAR</w:t>
      </w:r>
      <w:r w:rsidRPr="00F7389F">
        <w:t xml:space="preserve"> autorizo </w:t>
      </w:r>
      <w:r w:rsidRPr="00F7389F">
        <w:rPr>
          <w:b/>
          <w:bCs/>
        </w:rPr>
        <w:t>ARTESANÍAS DE COLOMBIA</w:t>
      </w:r>
      <w:r w:rsidRPr="00F7389F">
        <w:t xml:space="preserve"> , para la utilización de los derechos patrimoniales de autor de reproducción, comunicación pública, incluida la modalidad de puesta a disposición, transformación  y distribución de mi obra y/o imagen, o la de mi representado para que sea incluida en fotografías o procedimientos análogos o digitales afines a la fotografía, producciones audiovisuales (videos) y fijaciones sonoras, así como el uso de los </w:t>
      </w:r>
      <w:r w:rsidRPr="00F7389F">
        <w:lastRenderedPageBreak/>
        <w:t xml:space="preserve">derechos conexos de carácter patrimonial, de intérpretes y ejecutantes, descritos en el Capítulo XII, Artículos 165, 166, 167 y 168 de la Ley 23 de 1986 y acorde con ello el ARTESANÍAS DE COLOMBIA, puede reproducir y comunicar públicamente, por cualquier medio o modalidad, incluida la radiodifusión y medios digitales de mi obra y/o imagen captada. </w:t>
      </w:r>
    </w:p>
    <w:p w14:paraId="618C5007" w14:textId="77777777" w:rsidR="006E6A1A" w:rsidRPr="00F7389F" w:rsidRDefault="006E6A1A" w:rsidP="006E6A1A">
      <w:pPr>
        <w:jc w:val="both"/>
      </w:pPr>
      <w:r w:rsidRPr="00F7389F">
        <w:rPr>
          <w:b/>
          <w:bCs/>
        </w:rPr>
        <w:t>SEGUNDO- OBJETO:</w:t>
      </w:r>
      <w:r w:rsidRPr="00F7389F">
        <w:t xml:space="preserve"> Como TITULAR autorizo a ARTESANÍAS DE COLOMBIA, a hacer uso libre de la obra y/o imagen de conformidad con las normas internacionales aplicables en la materia y la Ley 23 de 1982 y demás normas que modifiquen o complementen en materia de propiedad intelectual en Colombia. Para cualquier uso, ARTESANÍAS DE COLOMBIA deberá reconocer los derechos morales de autor que puedan surgir en cabeza del TITULAR sobre la obra. </w:t>
      </w:r>
      <w:r w:rsidRPr="00F7389F">
        <w:rPr>
          <w:b/>
          <w:bCs/>
        </w:rPr>
        <w:t>PARÁGRAFO PRIMERO- CONDICIONES DE LA AUTORIZACIÓN:</w:t>
      </w:r>
      <w:r w:rsidRPr="00F7389F">
        <w:t xml:space="preserve"> La presente autorización fue concedida de manera voluntaria, previa, explícita, informada e inequívoca a ARTESANÍAS DE COLOMBIA, para que la obra y/o imagen pueda ser utilizada en ediciones impresas y electrónicas, digitales, ópticas y en la red internet. </w:t>
      </w:r>
      <w:r w:rsidRPr="00F7389F">
        <w:rPr>
          <w:b/>
          <w:bCs/>
        </w:rPr>
        <w:t>PARÁGRAFO SEGUNDO:</w:t>
      </w:r>
      <w:r w:rsidRPr="00F7389F">
        <w:t xml:space="preserve"> Tal uso se realizará por parte del ARTESANÍAS DE COLOMBIA para efectos de su publicación de manera directa, o a través de un tercero que se designe para tal fin, motivo por el cual el ARTESANÍAS DE COLOMBIA podrá compartir mis datos personales recaudados, para las finalidades aquí descritas, así como para las finalidades incluidas en la política de protección de datos personales de la entidad</w:t>
      </w:r>
      <w:r w:rsidRPr="00F7389F">
        <w:rPr>
          <w:b/>
          <w:bCs/>
        </w:rPr>
        <w:t>. PARÁGRAFO TERCERO</w:t>
      </w:r>
      <w:r w:rsidRPr="00F7389F">
        <w:t xml:space="preserve">: Las opiniones que exprese en el desarrollo de las actividades mencionadas anteriormente son de mi exclusiva responsabilidad y no reflejan los puntos de vista del ARTESANÍAS DE COLOMBIA. </w:t>
      </w:r>
      <w:r w:rsidRPr="00F7389F">
        <w:rPr>
          <w:b/>
          <w:bCs/>
        </w:rPr>
        <w:t>PARÁGRAFO CUARTO:</w:t>
      </w:r>
      <w:r w:rsidRPr="00F7389F">
        <w:t xml:space="preserve"> ARTESANÍAS DE COLOMBIA podrá hacer uso de los derechos de explotación de la obra, relacionados con: i) La reproducción de la obra por cualquier medio o mecanismo, incluyendo, pero sin limitarse, a medios de naturaleza física, magnética, electrónica o digital, sin limitarse a un número determinado de ejemplares. ii) La comunicación pública de la obra, incluyendo su puesta a disposición del público, por cualquier medio, incluyendo, pero sin limitarse, a su comunicación de forma directa, indirecta, proyección, exhibición, radiodifusión terrestre, por cable o satélite o por medios digitales. iii) La transformación de la obra incluyendo, pero sin limitarse, a la creación de obras derivadas, la adaptación, traducción, arreglo o compilación de la(s) obra(s), objeto de la presente licencia. iv) La distribución de la obra o sus ejemplares, sin limitarse a un número determinado de ejemplares en su reproducción o publicación de manera directa, o a través de un tercero que se designe para tal fin, teniendo como propósito facilitar la divulgación de las mismas para incentivar y promover lo relacionado con la formación, creación, investigación, circulación y apropiación de la labor artesanal. Lo anterior de conformidad con las normas internacionales aplicables en la materia, la Ley 23 de 1982, la Decisión 351 de 1993 de la CAN y demás normas que modifiquen o complementen en materia de propiedad intelectual en Colombia.</w:t>
      </w:r>
    </w:p>
    <w:p w14:paraId="5EE6FFD2" w14:textId="77777777" w:rsidR="006E6A1A" w:rsidRPr="00F7389F" w:rsidRDefault="006E6A1A" w:rsidP="006E6A1A">
      <w:pPr>
        <w:jc w:val="both"/>
      </w:pPr>
      <w:r w:rsidRPr="00F7389F">
        <w:t xml:space="preserve">En el caso que sea requerida la utilización de la imagen, autorizo a ARTESANÍAS DE COLOMBIA, para hacer uso de los derechos de mi imagen </w:t>
      </w:r>
      <w:r w:rsidRPr="00F7389F">
        <w:rPr>
          <w:i/>
          <w:iCs/>
          <w:u w:val="single"/>
        </w:rPr>
        <w:t>o de la imagen del niño, niña o adolescente al que represento</w:t>
      </w:r>
      <w:r w:rsidRPr="00F7389F">
        <w:t xml:space="preserve">, para que sea incluida en producciones como fotografías, procedimientos análogos, digitales afines a la fotografía, producciones audiovisuales (videos), fijaciones sonoras, ediciones </w:t>
      </w:r>
      <w:r w:rsidRPr="00F7389F">
        <w:lastRenderedPageBreak/>
        <w:t>impresas, electrónicas, ópticas y en la red internet, reproducidas, publicadas y comunicadas públicamente en cualquier medio y modalidad conocida, incluida la radiodifusión, así como el uso de los derechos conexos de carácter patrimonial, de intérpretes y ejecutantes, descritos en el Capítulo XII, Artículos 165, 166, 167y 168 y las demás concordantes, de la Ley 23 de 1986.</w:t>
      </w:r>
    </w:p>
    <w:p w14:paraId="5EF10EFA" w14:textId="77777777" w:rsidR="006E6A1A" w:rsidRPr="00F7389F" w:rsidRDefault="006E6A1A" w:rsidP="006E6A1A">
      <w:pPr>
        <w:jc w:val="both"/>
      </w:pPr>
      <w:r w:rsidRPr="00F7389F">
        <w:rPr>
          <w:b/>
          <w:bCs/>
        </w:rPr>
        <w:t>TERCERO- DERECHOS MORALES DE AUTOR:</w:t>
      </w:r>
      <w:r w:rsidRPr="00F7389F">
        <w:t xml:space="preserve"> Todos los derechos morales de autor de la obra objeto de la presente autorización corresponden al autor y en consecuencia ARTESANÍAS DE COLOMBIA se obliga a reconocerlos y respetarlos de manera rigurosa. PARÁGRAFO - (CRÉDITOS Y MENCIÓN): La autorización para la explotación de los derechos antes mencionados no implica la cesión de los derechos morales sobre los mismos de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Estos derechos son irrenunciables, imprescriptibles, inembargables e inalienables. </w:t>
      </w:r>
    </w:p>
    <w:p w14:paraId="60D8780B" w14:textId="77777777" w:rsidR="006E6A1A" w:rsidRPr="00F7389F" w:rsidRDefault="006E6A1A" w:rsidP="006E6A1A">
      <w:pPr>
        <w:jc w:val="both"/>
      </w:pPr>
      <w:r w:rsidRPr="00F7389F">
        <w:rPr>
          <w:b/>
          <w:bCs/>
        </w:rPr>
        <w:t>CUARTO GRATUIDAD, TEMPORALIDAD Y TERRITORIO:</w:t>
      </w:r>
      <w:r w:rsidRPr="00F7389F">
        <w:t xml:space="preserve"> Entiendo que los registros mencionados en los párrafos anteriores serán gestionados por parte de ARTESANÍAS DE COLOMBIA a través del personal vinculado en el proyecto /actividad:  </w:t>
      </w:r>
      <w:r w:rsidRPr="00F7389F">
        <w:rPr>
          <w:b/>
          <w:bCs/>
        </w:rPr>
        <w:t>CENDAR_(REVISTA ARTIFICES</w:t>
      </w:r>
      <w:r w:rsidRPr="00F7389F">
        <w:t xml:space="preserve">_ y estos no conllevan, ni implican ningún tipo de remuneración de ninguna índole. Así mismo, entiendo y acepto que la reproducción, adaptación, distribución y cualquier tipo de comunicación pública sin ánimo de lucro de estas imágenes, datos y obras, constituyen memoria institucional para los fines y dentro de los propósitos establecidos en los proyectos de formación artesanal, que sean realizados por la sociedad. La presente licencia faculta a ARTESANÍAS DE COLOMBIA para hacer uso de las imágenes, datos y obras durante el término máximo de duración del derecho de autor definido en la Ley 23 de 1982, Artículo 21 o por cualquier otra norma que la modifique o complemente y no tendrá limitación territorial. </w:t>
      </w:r>
    </w:p>
    <w:p w14:paraId="6B82150F" w14:textId="77777777" w:rsidR="006E6A1A" w:rsidRPr="00F7389F" w:rsidRDefault="006E6A1A" w:rsidP="006E6A1A">
      <w:pPr>
        <w:jc w:val="both"/>
      </w:pPr>
      <w:r w:rsidRPr="00F7389F">
        <w:rPr>
          <w:b/>
          <w:bCs/>
        </w:rPr>
        <w:t>QUINTO- INDEMNIDAD: El AUTOR</w:t>
      </w:r>
      <w:r w:rsidRPr="00F7389F">
        <w:t xml:space="preserve"> garantiza que: 1. Ostenta la titularidad de los derechos patrimoniales sobre las obras e imagen objeto de la presente autorización. 2. Que, mediante la presente autorización, no se viola o desconocen los derechos de terceros. 3. Que los derechos de autor, objeto de la presente autorización no serán objeto de gravámenes, limitaciones que dificulten o hagan imposible el cumplimiento de lo descrito en este documento. 4. En caso de presentarse cualquier tipo de reclamación o acción por parte de un tercero en cuanto a los derechos de autor sobre la obra, imagen o creación objeto de este documento, el AUTOR asumirá toda la responsabilidad y saldrá en defensa de los derechos aquí otorgados. Por lo tanto, para todos los efectos y en virtud de este documento ARTESANÍAS DE COLOMBIA actúa como un tercero de buena fe. </w:t>
      </w:r>
    </w:p>
    <w:p w14:paraId="786EE332" w14:textId="77777777" w:rsidR="006E6A1A" w:rsidRPr="00F7389F" w:rsidRDefault="006E6A1A" w:rsidP="006E6A1A">
      <w:pPr>
        <w:jc w:val="both"/>
      </w:pPr>
      <w:r w:rsidRPr="00F7389F">
        <w:rPr>
          <w:b/>
          <w:bCs/>
        </w:rPr>
        <w:t>SEXTO- AUTORIZACIÓN DE TRATAMIENTO DE DATOS PERSONALES:</w:t>
      </w:r>
      <w:r w:rsidRPr="00F7389F">
        <w:t xml:space="preserve"> La presente autorización faculta a ARTESANÍAS DE COLOMBIA como responsable del tratamiento, identificado plenamente en el párrafo introductorio de esta autorización, y en tal virtud podrá, recolectar, almacenar, usar, </w:t>
      </w:r>
      <w:r w:rsidRPr="00F7389F">
        <w:lastRenderedPageBreak/>
        <w:t xml:space="preserve">transferir o transmitir mi imagen y los demás datos personales que sean recolectados, en ejercicio del objetivo, actividades y deberes encargados a la entidad vía estatutaria, los cuales podrá consultar en: </w:t>
      </w:r>
      <w:hyperlink r:id="rId9" w:history="1">
        <w:r w:rsidRPr="00F7389F">
          <w:rPr>
            <w:rStyle w:val="Hipervnculo"/>
          </w:rPr>
          <w:t>https://artesaniasdecolombia.com.co/PortalAC/C_nosotros/estatutosdelaentidad_28</w:t>
        </w:r>
      </w:hyperlink>
      <w:r w:rsidRPr="00F7389F">
        <w:t xml:space="preserve">62.  </w:t>
      </w:r>
      <w:r w:rsidRPr="00F7389F">
        <w:rPr>
          <w:b/>
          <w:bCs/>
        </w:rPr>
        <w:t>PARÁGRAFO PRIMERO - DERECHOS DEL TITULAR:</w:t>
      </w:r>
      <w:r w:rsidRPr="00F7389F">
        <w:t xml:space="preserve"> Puedo ejercer los derechos a conocer, actualizar, rectificar, suprimir, revocar la autorización de tratamiento de mis datos personales y los demás consignados en el Artículo 8° de la Ley 1581 de 2012, como titular de los datos personales almacenados en la base de datos institucional; el tratamiento de la información personal suministrada será realizado de acuerdo con las finalidades y principios incluidos en la política de protección de datos personales, que se encuentra publicada en la dirección web: </w:t>
      </w:r>
      <w:hyperlink r:id="rId10" w:history="1">
        <w:r w:rsidRPr="00F7389F">
          <w:rPr>
            <w:rStyle w:val="Hipervnculo"/>
          </w:rPr>
          <w:t>www.artesaniasdecolombiatienda.com.co</w:t>
        </w:r>
      </w:hyperlink>
      <w:r w:rsidRPr="00F7389F">
        <w:t xml:space="preserve">.  </w:t>
      </w:r>
      <w:r w:rsidRPr="00F7389F">
        <w:rPr>
          <w:b/>
          <w:bCs/>
        </w:rPr>
        <w:t>PARÁGRAFO SEGUNDO:</w:t>
      </w:r>
      <w:r w:rsidRPr="00F7389F">
        <w:t xml:space="preserve"> Estos derechos los podré ejercer, utilizando los procedimientos de consultas, reclamos y peticiones determinados en la política de protección de datos personales:</w:t>
      </w:r>
    </w:p>
    <w:tbl>
      <w:tblPr>
        <w:tblStyle w:val="Tablaconcuadrcula"/>
        <w:tblW w:w="0" w:type="auto"/>
        <w:tblLook w:val="04A0" w:firstRow="1" w:lastRow="0" w:firstColumn="1" w:lastColumn="0" w:noHBand="0" w:noVBand="1"/>
      </w:tblPr>
      <w:tblGrid>
        <w:gridCol w:w="2122"/>
        <w:gridCol w:w="6706"/>
      </w:tblGrid>
      <w:tr w:rsidR="006E6A1A" w:rsidRPr="00F7389F" w14:paraId="2BEB0785" w14:textId="77777777" w:rsidTr="00D46B34">
        <w:tc>
          <w:tcPr>
            <w:tcW w:w="2122" w:type="dxa"/>
          </w:tcPr>
          <w:p w14:paraId="510EF404" w14:textId="77777777" w:rsidR="006E6A1A" w:rsidRPr="00F7389F" w:rsidRDefault="006E6A1A" w:rsidP="00D46B34">
            <w:pPr>
              <w:jc w:val="both"/>
              <w:rPr>
                <w:sz w:val="18"/>
                <w:szCs w:val="18"/>
              </w:rPr>
            </w:pPr>
            <w:r w:rsidRPr="00F7389F">
              <w:rPr>
                <w:sz w:val="18"/>
                <w:szCs w:val="18"/>
              </w:rPr>
              <w:t>CANAL</w:t>
            </w:r>
          </w:p>
        </w:tc>
        <w:tc>
          <w:tcPr>
            <w:tcW w:w="6706" w:type="dxa"/>
          </w:tcPr>
          <w:p w14:paraId="45B42B39" w14:textId="77777777" w:rsidR="006E6A1A" w:rsidRPr="00F7389F" w:rsidRDefault="006E6A1A" w:rsidP="00D46B34">
            <w:pPr>
              <w:jc w:val="both"/>
              <w:rPr>
                <w:sz w:val="18"/>
                <w:szCs w:val="18"/>
              </w:rPr>
            </w:pPr>
            <w:r w:rsidRPr="00F7389F">
              <w:rPr>
                <w:sz w:val="18"/>
                <w:szCs w:val="18"/>
              </w:rPr>
              <w:t>INFORMACIÓN</w:t>
            </w:r>
          </w:p>
        </w:tc>
      </w:tr>
      <w:tr w:rsidR="006E6A1A" w:rsidRPr="00F7389F" w14:paraId="77BA483A" w14:textId="77777777" w:rsidTr="00D46B34">
        <w:tc>
          <w:tcPr>
            <w:tcW w:w="2122" w:type="dxa"/>
          </w:tcPr>
          <w:p w14:paraId="728C3CAD" w14:textId="77777777" w:rsidR="006E6A1A" w:rsidRPr="00F7389F" w:rsidRDefault="006E6A1A" w:rsidP="00D46B34">
            <w:pPr>
              <w:jc w:val="both"/>
              <w:rPr>
                <w:sz w:val="18"/>
                <w:szCs w:val="18"/>
              </w:rPr>
            </w:pPr>
            <w:r w:rsidRPr="00F7389F">
              <w:rPr>
                <w:sz w:val="18"/>
                <w:szCs w:val="18"/>
              </w:rPr>
              <w:t>Atención presencial</w:t>
            </w:r>
          </w:p>
        </w:tc>
        <w:tc>
          <w:tcPr>
            <w:tcW w:w="6706" w:type="dxa"/>
          </w:tcPr>
          <w:p w14:paraId="09009E01" w14:textId="77777777" w:rsidR="006E6A1A" w:rsidRPr="00F7389F" w:rsidRDefault="006E6A1A" w:rsidP="00D46B34">
            <w:pPr>
              <w:jc w:val="both"/>
              <w:rPr>
                <w:sz w:val="18"/>
                <w:szCs w:val="18"/>
              </w:rPr>
            </w:pPr>
            <w:r w:rsidRPr="00F7389F">
              <w:rPr>
                <w:sz w:val="18"/>
                <w:szCs w:val="18"/>
              </w:rPr>
              <w:t>Puede acercarse a la sede principal de la entidad en la Carrera 2 No 18 A-58 Bogotá D.C. Horario de atención: lunes a viernes de 8:00 AM a 5:00 PM</w:t>
            </w:r>
          </w:p>
        </w:tc>
      </w:tr>
      <w:tr w:rsidR="006E6A1A" w:rsidRPr="00F7389F" w14:paraId="524E4940" w14:textId="77777777" w:rsidTr="00D46B34">
        <w:tc>
          <w:tcPr>
            <w:tcW w:w="2122" w:type="dxa"/>
          </w:tcPr>
          <w:p w14:paraId="4071DE4B" w14:textId="77777777" w:rsidR="006E6A1A" w:rsidRPr="00F7389F" w:rsidRDefault="006E6A1A" w:rsidP="00D46B34">
            <w:pPr>
              <w:jc w:val="both"/>
              <w:rPr>
                <w:sz w:val="18"/>
                <w:szCs w:val="18"/>
              </w:rPr>
            </w:pPr>
            <w:r w:rsidRPr="00F7389F">
              <w:rPr>
                <w:sz w:val="18"/>
                <w:szCs w:val="18"/>
              </w:rPr>
              <w:t>Página Web</w:t>
            </w:r>
          </w:p>
        </w:tc>
        <w:tc>
          <w:tcPr>
            <w:tcW w:w="6706" w:type="dxa"/>
          </w:tcPr>
          <w:p w14:paraId="6B69BB96" w14:textId="77777777" w:rsidR="006E6A1A" w:rsidRPr="00F7389F" w:rsidRDefault="006E6A1A" w:rsidP="00D46B34">
            <w:pPr>
              <w:jc w:val="both"/>
              <w:rPr>
                <w:sz w:val="18"/>
                <w:szCs w:val="18"/>
              </w:rPr>
            </w:pPr>
            <w:r w:rsidRPr="00F7389F">
              <w:rPr>
                <w:sz w:val="18"/>
                <w:szCs w:val="18"/>
              </w:rPr>
              <w:t xml:space="preserve"> www.artesaniasdecolombia.com.co. Por este canal se podrán radicar las 24 horas del día los siguientes trámites: Peticiones, Peticiones de documentos, solicitudes, quejas, reclamos, consultas, sugerencias y denuncias</w:t>
            </w:r>
          </w:p>
        </w:tc>
      </w:tr>
      <w:tr w:rsidR="006E6A1A" w:rsidRPr="00F7389F" w14:paraId="6EAB90A5" w14:textId="77777777" w:rsidTr="00D46B34">
        <w:tc>
          <w:tcPr>
            <w:tcW w:w="2122" w:type="dxa"/>
          </w:tcPr>
          <w:p w14:paraId="205CFB7C" w14:textId="77777777" w:rsidR="006E6A1A" w:rsidRPr="00F7389F" w:rsidRDefault="006E6A1A" w:rsidP="00D46B34">
            <w:pPr>
              <w:jc w:val="both"/>
              <w:rPr>
                <w:sz w:val="18"/>
                <w:szCs w:val="18"/>
              </w:rPr>
            </w:pPr>
            <w:r w:rsidRPr="00F7389F">
              <w:rPr>
                <w:sz w:val="18"/>
                <w:szCs w:val="18"/>
              </w:rPr>
              <w:t>Formulario en línea para presentación de</w:t>
            </w:r>
          </w:p>
          <w:p w14:paraId="2A2898B8" w14:textId="77777777" w:rsidR="006E6A1A" w:rsidRPr="00F7389F" w:rsidRDefault="006E6A1A" w:rsidP="00D46B34">
            <w:pPr>
              <w:jc w:val="both"/>
              <w:rPr>
                <w:sz w:val="18"/>
                <w:szCs w:val="18"/>
              </w:rPr>
            </w:pPr>
            <w:r w:rsidRPr="00F7389F">
              <w:rPr>
                <w:sz w:val="18"/>
                <w:szCs w:val="18"/>
              </w:rPr>
              <w:t>peticiones, quejas y reclamos</w:t>
            </w:r>
          </w:p>
        </w:tc>
        <w:tc>
          <w:tcPr>
            <w:tcW w:w="6706" w:type="dxa"/>
          </w:tcPr>
          <w:p w14:paraId="7277880F" w14:textId="77777777" w:rsidR="006E6A1A" w:rsidRPr="00F7389F" w:rsidRDefault="006E6A1A" w:rsidP="00D46B34">
            <w:pPr>
              <w:jc w:val="both"/>
              <w:rPr>
                <w:sz w:val="18"/>
                <w:szCs w:val="18"/>
              </w:rPr>
            </w:pPr>
          </w:p>
        </w:tc>
      </w:tr>
      <w:tr w:rsidR="006E6A1A" w:rsidRPr="00F7389F" w14:paraId="28A5AB7C" w14:textId="77777777" w:rsidTr="00D46B34">
        <w:tc>
          <w:tcPr>
            <w:tcW w:w="2122" w:type="dxa"/>
          </w:tcPr>
          <w:p w14:paraId="46D90B0B" w14:textId="77777777" w:rsidR="006E6A1A" w:rsidRPr="00F7389F" w:rsidRDefault="006E6A1A" w:rsidP="00D46B34">
            <w:pPr>
              <w:jc w:val="both"/>
              <w:rPr>
                <w:sz w:val="18"/>
                <w:szCs w:val="18"/>
              </w:rPr>
            </w:pPr>
            <w:r w:rsidRPr="00F7389F">
              <w:rPr>
                <w:sz w:val="18"/>
                <w:szCs w:val="18"/>
              </w:rPr>
              <w:t>E-mail</w:t>
            </w:r>
          </w:p>
        </w:tc>
        <w:tc>
          <w:tcPr>
            <w:tcW w:w="6706" w:type="dxa"/>
          </w:tcPr>
          <w:p w14:paraId="0F897DA4" w14:textId="77777777" w:rsidR="006E6A1A" w:rsidRPr="00F7389F" w:rsidRDefault="006E6A1A" w:rsidP="00D46B34">
            <w:pPr>
              <w:jc w:val="both"/>
              <w:rPr>
                <w:sz w:val="18"/>
                <w:szCs w:val="18"/>
              </w:rPr>
            </w:pPr>
            <w:r w:rsidRPr="00F7389F">
              <w:rPr>
                <w:sz w:val="18"/>
                <w:szCs w:val="18"/>
              </w:rPr>
              <w:t>artesanias@artesaniasdecolombia.com.co por este canal se podrán radicar las 24 horas del día los siguientes trámites: Peticiones, Peticiones de documentos, solicitudes, quejas, reclamos, consultas, sugerencias, denuncias.</w:t>
            </w:r>
          </w:p>
        </w:tc>
      </w:tr>
      <w:tr w:rsidR="006E6A1A" w:rsidRPr="00F7389F" w14:paraId="0D4F7F82" w14:textId="77777777" w:rsidTr="00D46B34">
        <w:tc>
          <w:tcPr>
            <w:tcW w:w="2122" w:type="dxa"/>
          </w:tcPr>
          <w:p w14:paraId="76B082A5" w14:textId="77777777" w:rsidR="006E6A1A" w:rsidRPr="00F7389F" w:rsidRDefault="006E6A1A" w:rsidP="00D46B34">
            <w:pPr>
              <w:jc w:val="both"/>
              <w:rPr>
                <w:sz w:val="18"/>
                <w:szCs w:val="18"/>
              </w:rPr>
            </w:pPr>
            <w:r w:rsidRPr="00F7389F">
              <w:rPr>
                <w:sz w:val="18"/>
                <w:szCs w:val="18"/>
              </w:rPr>
              <w:t>Líneas de contacto</w:t>
            </w:r>
          </w:p>
        </w:tc>
        <w:tc>
          <w:tcPr>
            <w:tcW w:w="6706" w:type="dxa"/>
          </w:tcPr>
          <w:p w14:paraId="6C90E288" w14:textId="77777777" w:rsidR="006E6A1A" w:rsidRPr="00F7389F" w:rsidRDefault="006E6A1A" w:rsidP="00D46B34">
            <w:pPr>
              <w:jc w:val="both"/>
              <w:rPr>
                <w:sz w:val="18"/>
                <w:szCs w:val="18"/>
              </w:rPr>
            </w:pPr>
            <w:r w:rsidRPr="00F7389F">
              <w:rPr>
                <w:sz w:val="18"/>
                <w:szCs w:val="18"/>
              </w:rPr>
              <w:t>PBX: (571) 286 1766; 555 0325; 555 0326; Número celular: 3057727539.</w:t>
            </w:r>
          </w:p>
        </w:tc>
      </w:tr>
    </w:tbl>
    <w:p w14:paraId="3DDB5AB2" w14:textId="77777777" w:rsidR="006E6A1A" w:rsidRPr="00F7389F" w:rsidRDefault="006E6A1A" w:rsidP="006E6A1A">
      <w:pPr>
        <w:jc w:val="both"/>
      </w:pPr>
    </w:p>
    <w:p w14:paraId="2333288C" w14:textId="77777777" w:rsidR="006E6A1A" w:rsidRPr="00F7389F" w:rsidRDefault="006E6A1A" w:rsidP="006E6A1A">
      <w:pPr>
        <w:jc w:val="both"/>
      </w:pPr>
      <w:r w:rsidRPr="00F7389F">
        <w:rPr>
          <w:b/>
          <w:bCs/>
        </w:rPr>
        <w:t>SOBRE EL INTERÉS SUPERIOR DE LOS MENORES DE EDAD:</w:t>
      </w:r>
      <w:r w:rsidRPr="00F7389F">
        <w:t xml:space="preserve"> Manifiesto que para recolectar la información de carácter sensible de niños, niñas y adolescentes, ARTESANÍAS DE COLOMBIA, me indicó por medio del presente documento que el tratamiento de dichos datos obedece al ejercicio del interés superior de los menores, y que dicho tratamiento se realiza de conformidad con sus derechos fundamentales contenidos en el Artículo 44 de la Constitución Política Colombiana y conforme a las directrices de la jurisprudencia y las demás normativas concordantes. Adicionalmente, manifiesto que ARTESANÍAS DE COLOMBIA S.A. BIC. me informó que tengo derecho a contestar o no las preguntas que me formulen y a entregar o no los datos solicitados. Entiendo que un dato sensible es todo dato personal que afecta la intimidad del titular o puede dar lugar a que lo discriminen, es decir, aquellos que revelan su origen racial o étnico, su orientación política, las convicciones religiosas o filosóficas, la pertenencia a sindicatos, organizaciones sociales, de derechos humanos, así como los datos relativos a la salud, a la vida sexual, y los datos biométricos, </w:t>
      </w:r>
      <w:r w:rsidRPr="00F7389F">
        <w:lastRenderedPageBreak/>
        <w:t xml:space="preserve">entre otros, o los que traten sobre información de niños, niñas y adolescentes, diferente a la información de carácter público. </w:t>
      </w:r>
    </w:p>
    <w:p w14:paraId="7CA73A14" w14:textId="77777777" w:rsidR="006E6A1A" w:rsidRPr="00F7389F" w:rsidRDefault="006E6A1A" w:rsidP="006E6A1A">
      <w:pPr>
        <w:jc w:val="both"/>
      </w:pPr>
      <w:r w:rsidRPr="00F7389F">
        <w:t xml:space="preserve">Teniendo en cuenta lo anterior, autorizo de manera voluntaria, previa, explícita, informada e inequívoca a ARTESANÍAS DE COLOMBIA S.A. BIC., para: </w:t>
      </w:r>
    </w:p>
    <w:p w14:paraId="366C0C73" w14:textId="77777777" w:rsidR="006E6A1A" w:rsidRPr="00F7389F" w:rsidRDefault="006E6A1A" w:rsidP="006E6A1A">
      <w:pPr>
        <w:contextualSpacing/>
        <w:jc w:val="both"/>
      </w:pPr>
      <w:r w:rsidRPr="00F7389F">
        <w:t xml:space="preserve">-Hacer uso de mi imagen o la del representado (niño, niña o adolescente) SÍ __ NO ___. </w:t>
      </w:r>
    </w:p>
    <w:p w14:paraId="6A2662EE" w14:textId="77777777" w:rsidR="006E6A1A" w:rsidRPr="00F7389F" w:rsidRDefault="006E6A1A" w:rsidP="006E6A1A">
      <w:pPr>
        <w:contextualSpacing/>
        <w:jc w:val="both"/>
      </w:pPr>
      <w:r w:rsidRPr="00F7389F">
        <w:t xml:space="preserve">-Hacer uso de la(s) obra(s), resultado de la creación en las actividades SÍ ___ NO ___. </w:t>
      </w:r>
    </w:p>
    <w:p w14:paraId="5DAE256B" w14:textId="77777777" w:rsidR="006E6A1A" w:rsidRPr="00F7389F" w:rsidRDefault="006E6A1A" w:rsidP="006E6A1A">
      <w:pPr>
        <w:contextualSpacing/>
        <w:jc w:val="both"/>
      </w:pPr>
      <w:r w:rsidRPr="00F7389F">
        <w:t xml:space="preserve">-Hacer uso de los datos, de acuerdo con la política de tratamiento de datos personales de la entidad y para los fines relacionados con su objeto social. SÍ ___ NO ___. </w:t>
      </w:r>
    </w:p>
    <w:p w14:paraId="7CDE555B" w14:textId="77777777" w:rsidR="006E6A1A" w:rsidRPr="00F7389F" w:rsidRDefault="006E6A1A" w:rsidP="006E6A1A">
      <w:pPr>
        <w:contextualSpacing/>
        <w:jc w:val="both"/>
      </w:pPr>
      <w:r w:rsidRPr="00F7389F">
        <w:t xml:space="preserve">-En constancia firmo el día ___________ (  ) del mes _____________( ) del año ________. </w:t>
      </w:r>
    </w:p>
    <w:p w14:paraId="787D7BF1" w14:textId="77777777" w:rsidR="006E6A1A" w:rsidRPr="00F7389F" w:rsidRDefault="006E6A1A" w:rsidP="006E6A1A">
      <w:pPr>
        <w:contextualSpacing/>
        <w:jc w:val="both"/>
      </w:pPr>
    </w:p>
    <w:p w14:paraId="0108BE5F" w14:textId="77777777" w:rsidR="006E6A1A" w:rsidRPr="00F7389F" w:rsidRDefault="006E6A1A" w:rsidP="006E6A1A">
      <w:pPr>
        <w:spacing w:line="240" w:lineRule="auto"/>
        <w:jc w:val="both"/>
        <w:rPr>
          <w:rFonts w:ascii="Times New Roman" w:eastAsia="Times New Roman" w:hAnsi="Times New Roman" w:cs="Times New Roman"/>
          <w:sz w:val="26"/>
          <w:szCs w:val="26"/>
        </w:rPr>
      </w:pPr>
      <w:r w:rsidRPr="00F7389F">
        <w:rPr>
          <w:b/>
          <w:bCs/>
        </w:rPr>
        <w:t xml:space="preserve">SOLUCIÓN DE CONTROVERSIAS: </w:t>
      </w:r>
      <w:r w:rsidRPr="00F7389F">
        <w:rPr>
          <w:rFonts w:ascii="Times New Roman" w:eastAsia="Times New Roman" w:hAnsi="Times New Roman" w:cs="Times New Roman"/>
          <w:sz w:val="26"/>
          <w:szCs w:val="26"/>
        </w:rPr>
        <w:t>Las partes acuerdan que toda diferencia o controversia que surja con ocasión, en desarrollo o como consecuencia del presente contrato, a su ejecución o su liquidación, será resuelta de manera directa y en cada ocasión serán los representantes legales de cada entidad quienes lo resuelvan. De continuar la diferencia se someterá en primera instancia al procedimiento de la conciliación a través del Centro de Conciliación y Arbitraje de la Dirección Nacional de Derechos de Autor. De no haber acuerdo conciliatorio, se someterán las diferencias a un arbitramento, también dentro del Centro de Conciliación y Arbitraje de la Dirección Nacional de Derechos de Autor. La elección del árbitro o árbitros y el desarrollo del trámite se efectuarán conforme el reglamento de dicha autoridad.</w:t>
      </w:r>
    </w:p>
    <w:p w14:paraId="477BF2B1" w14:textId="77777777" w:rsidR="006E6A1A" w:rsidRPr="00F7389F" w:rsidRDefault="006E6A1A" w:rsidP="006E6A1A">
      <w:pPr>
        <w:contextualSpacing/>
        <w:jc w:val="both"/>
        <w:rPr>
          <w:b/>
          <w:bCs/>
        </w:rPr>
      </w:pPr>
    </w:p>
    <w:p w14:paraId="791A4245" w14:textId="77777777" w:rsidR="006E6A1A" w:rsidRPr="00F7389F" w:rsidRDefault="006E6A1A" w:rsidP="006E6A1A">
      <w:pPr>
        <w:jc w:val="both"/>
      </w:pPr>
    </w:p>
    <w:p w14:paraId="7F6D51CA" w14:textId="77777777" w:rsidR="006E6A1A" w:rsidRPr="00F7389F" w:rsidRDefault="006E6A1A" w:rsidP="006E6A1A">
      <w:pPr>
        <w:jc w:val="both"/>
      </w:pPr>
      <w:r w:rsidRPr="00F7389F">
        <w:t xml:space="preserve">FIRMA DEL TITULAR O ACUDIENTE / REPRESENTANTE LEGAL </w:t>
      </w:r>
    </w:p>
    <w:p w14:paraId="1FE7B4FC" w14:textId="77777777" w:rsidR="006E6A1A" w:rsidRPr="00F7389F" w:rsidRDefault="006E6A1A" w:rsidP="006E6A1A">
      <w:pPr>
        <w:contextualSpacing/>
        <w:jc w:val="both"/>
      </w:pPr>
      <w:r w:rsidRPr="00F7389F">
        <w:t>Nombres y apellidos: _____________________________</w:t>
      </w:r>
    </w:p>
    <w:p w14:paraId="1716F21A" w14:textId="77777777" w:rsidR="006E6A1A" w:rsidRPr="00F7389F" w:rsidRDefault="006E6A1A" w:rsidP="006E6A1A">
      <w:pPr>
        <w:contextualSpacing/>
        <w:jc w:val="both"/>
      </w:pPr>
      <w:r w:rsidRPr="00F7389F">
        <w:t>Tipo y Nº documento de identidad: __________________________</w:t>
      </w:r>
    </w:p>
    <w:p w14:paraId="66529F04" w14:textId="77777777" w:rsidR="006E6A1A" w:rsidRPr="00F7389F" w:rsidRDefault="006E6A1A" w:rsidP="006E6A1A">
      <w:pPr>
        <w:contextualSpacing/>
        <w:jc w:val="both"/>
      </w:pPr>
      <w:r w:rsidRPr="00F7389F">
        <w:t>(Cédula de ciudadanía, extranjería, pasaporte o PEP)</w:t>
      </w:r>
    </w:p>
    <w:p w14:paraId="0AAB58EA" w14:textId="77777777" w:rsidR="006E6A1A" w:rsidRPr="00F7389F" w:rsidRDefault="006E6A1A" w:rsidP="006E6A1A">
      <w:pPr>
        <w:contextualSpacing/>
        <w:jc w:val="both"/>
      </w:pPr>
      <w:r w:rsidRPr="00F7389F">
        <w:t>Dirección: __________________________________________</w:t>
      </w:r>
    </w:p>
    <w:p w14:paraId="6A7EB12B" w14:textId="77777777" w:rsidR="006E6A1A" w:rsidRPr="00F7389F" w:rsidRDefault="006E6A1A" w:rsidP="006E6A1A">
      <w:pPr>
        <w:contextualSpacing/>
        <w:jc w:val="both"/>
      </w:pPr>
      <w:r w:rsidRPr="00F7389F">
        <w:t>Número telefónico de contacto: ______________________________</w:t>
      </w:r>
    </w:p>
    <w:p w14:paraId="195FA640" w14:textId="77777777" w:rsidR="006E6A1A" w:rsidRPr="00F7389F" w:rsidRDefault="006E6A1A" w:rsidP="006E6A1A">
      <w:pPr>
        <w:contextualSpacing/>
        <w:jc w:val="both"/>
      </w:pPr>
      <w:r w:rsidRPr="00F7389F">
        <w:t>Correo electrónico: ________________________________________</w:t>
      </w:r>
    </w:p>
    <w:p w14:paraId="0579A0BF" w14:textId="77777777" w:rsidR="006E6A1A" w:rsidRPr="00F7389F" w:rsidRDefault="006E6A1A" w:rsidP="006E6A1A">
      <w:pPr>
        <w:contextualSpacing/>
        <w:jc w:val="both"/>
      </w:pPr>
      <w:r w:rsidRPr="00F7389F">
        <w:rPr>
          <w:b/>
          <w:bCs/>
        </w:rPr>
        <w:t>Datos del menor titular de la información</w:t>
      </w:r>
      <w:r w:rsidRPr="00F7389F">
        <w:t>:</w:t>
      </w:r>
    </w:p>
    <w:p w14:paraId="26187B68" w14:textId="77777777" w:rsidR="006E6A1A" w:rsidRPr="00F7389F" w:rsidRDefault="006E6A1A" w:rsidP="006E6A1A">
      <w:pPr>
        <w:contextualSpacing/>
        <w:jc w:val="both"/>
      </w:pPr>
      <w:r w:rsidRPr="00F7389F">
        <w:t>Nombre: _______________</w:t>
      </w:r>
    </w:p>
    <w:p w14:paraId="05EB5325" w14:textId="14430B38" w:rsidR="006E6A1A" w:rsidRDefault="006E6A1A" w:rsidP="006E6A1A">
      <w:pPr>
        <w:contextualSpacing/>
        <w:jc w:val="both"/>
        <w:rPr>
          <w:b/>
          <w:bCs/>
        </w:rPr>
      </w:pPr>
      <w:r w:rsidRPr="00F7389F">
        <w:t>Tipo y No. de documento: ______________________________________</w:t>
      </w:r>
    </w:p>
    <w:p w14:paraId="73608D70" w14:textId="77777777" w:rsidR="006E6A1A" w:rsidRDefault="006E6A1A" w:rsidP="00C05874">
      <w:pPr>
        <w:contextualSpacing/>
        <w:jc w:val="both"/>
        <w:rPr>
          <w:b/>
          <w:bCs/>
        </w:rPr>
      </w:pPr>
    </w:p>
    <w:p w14:paraId="732DD2D9" w14:textId="77777777" w:rsidR="006E6A1A" w:rsidRDefault="006E6A1A" w:rsidP="00C05874">
      <w:pPr>
        <w:contextualSpacing/>
        <w:jc w:val="both"/>
        <w:rPr>
          <w:b/>
          <w:bCs/>
        </w:rPr>
      </w:pPr>
    </w:p>
    <w:p w14:paraId="2AF519A4" w14:textId="77777777" w:rsidR="006E6A1A" w:rsidRDefault="006E6A1A" w:rsidP="00C05874">
      <w:pPr>
        <w:contextualSpacing/>
        <w:jc w:val="both"/>
        <w:rPr>
          <w:b/>
          <w:bCs/>
        </w:rPr>
      </w:pPr>
    </w:p>
    <w:p w14:paraId="24541C30" w14:textId="77777777" w:rsidR="00FC076C" w:rsidRPr="00C05874" w:rsidRDefault="00FC076C" w:rsidP="00C05874">
      <w:pPr>
        <w:contextualSpacing/>
        <w:jc w:val="both"/>
        <w:rPr>
          <w:b/>
          <w:bCs/>
        </w:rPr>
      </w:pPr>
    </w:p>
    <w:sectPr w:rsidR="00FC076C" w:rsidRPr="00C05874" w:rsidSect="005B1818">
      <w:headerReference w:type="default" r:id="rId11"/>
      <w:footerReference w:type="default" r:id="rId1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26BF" w14:textId="77777777" w:rsidR="005D13F6" w:rsidRDefault="005D13F6" w:rsidP="008374C4">
      <w:pPr>
        <w:spacing w:after="0" w:line="240" w:lineRule="auto"/>
      </w:pPr>
      <w:r>
        <w:separator/>
      </w:r>
    </w:p>
  </w:endnote>
  <w:endnote w:type="continuationSeparator" w:id="0">
    <w:p w14:paraId="0AE619D9" w14:textId="77777777" w:rsidR="005D13F6" w:rsidRDefault="005D13F6" w:rsidP="0083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4533BB41" w14:textId="6F0BE313" w:rsidR="00184E3A" w:rsidRDefault="00184E3A" w:rsidP="00184E3A">
        <w:pPr>
          <w:pStyle w:val="Piedepgina"/>
          <w:jc w:val="right"/>
        </w:pPr>
        <w:r w:rsidRPr="00AE7A56">
          <w:rPr>
            <w:rFonts w:ascii="Arial" w:hAnsi="Arial" w:cs="Arial"/>
            <w:sz w:val="16"/>
            <w:szCs w:val="16"/>
          </w:rPr>
          <w:t>Subgerencia de Desarrollo</w:t>
        </w:r>
        <w:r>
          <w:rPr>
            <w:rFonts w:ascii="Arial" w:hAnsi="Arial" w:cs="Arial"/>
            <w:sz w:val="16"/>
            <w:szCs w:val="16"/>
          </w:rPr>
          <w:t xml:space="preserve"> y </w:t>
        </w:r>
        <w:r w:rsidR="00E1320E">
          <w:rPr>
            <w:rFonts w:ascii="Arial" w:hAnsi="Arial" w:cs="Arial"/>
            <w:sz w:val="16"/>
            <w:szCs w:val="16"/>
          </w:rPr>
          <w:t>F</w:t>
        </w:r>
        <w:r>
          <w:rPr>
            <w:rFonts w:ascii="Arial" w:hAnsi="Arial" w:cs="Arial"/>
            <w:sz w:val="16"/>
            <w:szCs w:val="16"/>
          </w:rPr>
          <w:t xml:space="preserve">ortalecimiento del </w:t>
        </w:r>
        <w:r w:rsidR="00E1320E">
          <w:rPr>
            <w:rFonts w:ascii="Arial" w:hAnsi="Arial" w:cs="Arial"/>
            <w:sz w:val="16"/>
            <w:szCs w:val="16"/>
          </w:rPr>
          <w:t>S</w:t>
        </w:r>
        <w:r>
          <w:rPr>
            <w:rFonts w:ascii="Arial" w:hAnsi="Arial" w:cs="Arial"/>
            <w:sz w:val="16"/>
            <w:szCs w:val="16"/>
          </w:rPr>
          <w:t xml:space="preserve">ector Artesanal                                      FOR-FSH-00x V01       </w:t>
        </w:r>
        <w:r>
          <w:rPr>
            <w:lang w:val="es-ES"/>
          </w:rPr>
          <w:t xml:space="preserve">Página | </w:t>
        </w:r>
        <w:r>
          <w:fldChar w:fldCharType="begin"/>
        </w:r>
        <w:r>
          <w:instrText>PAGE   \* MERGEFORMAT</w:instrText>
        </w:r>
        <w:r>
          <w:fldChar w:fldCharType="separate"/>
        </w:r>
        <w:r>
          <w:t>1</w:t>
        </w:r>
        <w:r>
          <w:fldChar w:fldCharType="end"/>
        </w:r>
        <w:r>
          <w:rPr>
            <w:lang w:val="es-ES"/>
          </w:rPr>
          <w:t xml:space="preserve"> </w:t>
        </w:r>
      </w:p>
    </w:sdtContent>
  </w:sdt>
  <w:p w14:paraId="15CDC534" w14:textId="77777777" w:rsidR="00184E3A" w:rsidRDefault="00184E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329F" w14:textId="77777777" w:rsidR="005D13F6" w:rsidRDefault="005D13F6" w:rsidP="008374C4">
      <w:pPr>
        <w:spacing w:after="0" w:line="240" w:lineRule="auto"/>
      </w:pPr>
      <w:r>
        <w:separator/>
      </w:r>
    </w:p>
  </w:footnote>
  <w:footnote w:type="continuationSeparator" w:id="0">
    <w:p w14:paraId="5098867F" w14:textId="77777777" w:rsidR="005D13F6" w:rsidRDefault="005D13F6" w:rsidP="008374C4">
      <w:pPr>
        <w:spacing w:after="0" w:line="240" w:lineRule="auto"/>
      </w:pPr>
      <w:r>
        <w:continuationSeparator/>
      </w:r>
    </w:p>
  </w:footnote>
  <w:footnote w:id="1">
    <w:p w14:paraId="707CE263" w14:textId="77777777" w:rsidR="008374C4" w:rsidRPr="008374C4" w:rsidRDefault="008374C4">
      <w:pPr>
        <w:pStyle w:val="Textonotapie"/>
        <w:rPr>
          <w:lang w:val="es-MX"/>
        </w:rPr>
      </w:pPr>
      <w:r>
        <w:rPr>
          <w:rStyle w:val="Refdenotaalpie"/>
        </w:rPr>
        <w:footnoteRef/>
      </w:r>
      <w:r>
        <w:t xml:space="preserve"> </w:t>
      </w:r>
      <w:r>
        <w:rPr>
          <w:lang w:val="es-MX"/>
        </w:rPr>
        <w:t xml:space="preserve">Ver </w:t>
      </w:r>
      <w:hyperlink r:id="rId1" w:history="1">
        <w:r w:rsidRPr="0019130F">
          <w:rPr>
            <w:rStyle w:val="Hipervnculo"/>
            <w:lang w:val="es-MX"/>
          </w:rPr>
          <w:t>https://revistas.unicartagena.edu.co/index.php/cbiomedicas/about/articles</w:t>
        </w:r>
      </w:hyperlink>
      <w:r>
        <w:rPr>
          <w:lang w:val="es-MX"/>
        </w:rPr>
        <w:t xml:space="preserve"> </w:t>
      </w:r>
    </w:p>
  </w:footnote>
  <w:footnote w:id="2">
    <w:p w14:paraId="479C2A57" w14:textId="2D8EEF40" w:rsidR="001C58CF" w:rsidRPr="001C58CF" w:rsidRDefault="001C58CF">
      <w:pPr>
        <w:pStyle w:val="Textonotapie"/>
        <w:rPr>
          <w:lang w:val="es-ES"/>
        </w:rPr>
      </w:pPr>
      <w:r>
        <w:rPr>
          <w:rStyle w:val="Refdenotaalpie"/>
        </w:rPr>
        <w:footnoteRef/>
      </w:r>
      <w:r>
        <w:t xml:space="preserve"> </w:t>
      </w:r>
      <w:r w:rsidR="005A5CE1">
        <w:t xml:space="preserve">Revista Colombiana de Antropología. “Normas para la presentación de manuscritos”. Consultado </w:t>
      </w:r>
      <w:r w:rsidR="00CD406F">
        <w:t>el 8</w:t>
      </w:r>
      <w:r w:rsidR="005A5CE1">
        <w:t xml:space="preserve"> de abril de 2023. </w:t>
      </w:r>
      <w:hyperlink r:id="rId2" w:history="1">
        <w:r w:rsidR="005A5CE1" w:rsidRPr="005A5CE1">
          <w:rPr>
            <w:rStyle w:val="Hipervnculo"/>
            <w:lang w:val="es-ES"/>
          </w:rPr>
          <w:t>https://revistas.icanh.gov.co/index.php/rca/norm</w:t>
        </w:r>
      </w:hyperlink>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955"/>
      <w:gridCol w:w="2140"/>
      <w:gridCol w:w="1985"/>
    </w:tblGrid>
    <w:tr w:rsidR="00184E3A" w:rsidRPr="001F7100" w14:paraId="3E76B49D" w14:textId="77777777" w:rsidTr="002870E7">
      <w:trPr>
        <w:cantSplit/>
      </w:trPr>
      <w:tc>
        <w:tcPr>
          <w:tcW w:w="2055" w:type="dxa"/>
          <w:vMerge w:val="restart"/>
          <w:tcBorders>
            <w:top w:val="single" w:sz="4" w:space="0" w:color="auto"/>
            <w:left w:val="single" w:sz="4" w:space="0" w:color="auto"/>
            <w:bottom w:val="nil"/>
            <w:right w:val="nil"/>
          </w:tcBorders>
          <w:vAlign w:val="center"/>
        </w:tcPr>
        <w:p w14:paraId="7150963F" w14:textId="77777777" w:rsidR="00184E3A" w:rsidRPr="001F7100" w:rsidRDefault="00184E3A" w:rsidP="00184E3A">
          <w:pPr>
            <w:tabs>
              <w:tab w:val="center" w:pos="4252"/>
              <w:tab w:val="right" w:pos="8504"/>
            </w:tabs>
            <w:spacing w:after="0" w:line="240" w:lineRule="auto"/>
            <w:rPr>
              <w:rFonts w:ascii="Arial" w:eastAsia="Times New Roman" w:hAnsi="Arial" w:cs="Times New Roman"/>
              <w:sz w:val="20"/>
              <w:szCs w:val="20"/>
              <w:lang w:val="es-ES_tradnl" w:eastAsia="es-ES"/>
            </w:rPr>
          </w:pPr>
          <w:r w:rsidRPr="001F7100">
            <w:rPr>
              <w:rFonts w:ascii="Arial" w:eastAsia="Times New Roman" w:hAnsi="Arial" w:cs="Times New Roman"/>
              <w:sz w:val="20"/>
              <w:szCs w:val="20"/>
              <w:lang w:val="es-ES_tradnl" w:eastAsia="es-ES"/>
            </w:rPr>
            <w:t xml:space="preserve">          </w:t>
          </w:r>
          <w:bookmarkStart w:id="29" w:name="_Hlk192140166"/>
          <w:r w:rsidRPr="001F7100">
            <w:rPr>
              <w:rFonts w:ascii="Arial" w:eastAsia="Times New Roman" w:hAnsi="Arial" w:cs="Times New Roman"/>
              <w:noProof/>
              <w:sz w:val="20"/>
              <w:szCs w:val="20"/>
              <w:lang w:val="es-ES_tradnl" w:eastAsia="es-ES"/>
            </w:rPr>
            <w:drawing>
              <wp:inline distT="0" distB="0" distL="0" distR="0" wp14:anchorId="7A7F31E7" wp14:editId="7CAA5CE1">
                <wp:extent cx="809625" cy="666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66750"/>
                        </a:xfrm>
                        <a:prstGeom prst="rect">
                          <a:avLst/>
                        </a:prstGeom>
                        <a:noFill/>
                        <a:ln>
                          <a:noFill/>
                        </a:ln>
                      </pic:spPr>
                    </pic:pic>
                  </a:graphicData>
                </a:graphic>
              </wp:inline>
            </w:drawing>
          </w:r>
        </w:p>
      </w:tc>
      <w:tc>
        <w:tcPr>
          <w:tcW w:w="3955" w:type="dxa"/>
          <w:tcBorders>
            <w:top w:val="single" w:sz="4" w:space="0" w:color="auto"/>
            <w:left w:val="nil"/>
            <w:bottom w:val="nil"/>
            <w:right w:val="single" w:sz="4" w:space="0" w:color="auto"/>
          </w:tcBorders>
          <w:vAlign w:val="center"/>
        </w:tcPr>
        <w:p w14:paraId="3BA0E905" w14:textId="77777777" w:rsidR="00184E3A" w:rsidRPr="001F7100" w:rsidRDefault="00184E3A" w:rsidP="00184E3A">
          <w:pPr>
            <w:spacing w:after="0" w:line="240" w:lineRule="auto"/>
            <w:jc w:val="right"/>
            <w:rPr>
              <w:rFonts w:ascii="Arial" w:eastAsia="Times New Roman" w:hAnsi="Arial" w:cs="Arial"/>
              <w:sz w:val="24"/>
              <w:szCs w:val="20"/>
              <w:lang w:val="es-ES_tradnl" w:eastAsia="es-ES"/>
            </w:rPr>
          </w:pPr>
          <w:r w:rsidRPr="001F7100">
            <w:rPr>
              <w:rFonts w:ascii="Arial" w:eastAsia="Times New Roman" w:hAnsi="Arial" w:cs="Arial"/>
              <w:sz w:val="24"/>
              <w:szCs w:val="20"/>
              <w:lang w:val="es-ES_tradnl" w:eastAsia="es-ES"/>
            </w:rPr>
            <w:t xml:space="preserve">FORMATO </w:t>
          </w:r>
        </w:p>
        <w:p w14:paraId="271841A8" w14:textId="77777777" w:rsidR="00184E3A" w:rsidRPr="001F7100" w:rsidRDefault="00184E3A" w:rsidP="00184E3A">
          <w:pPr>
            <w:tabs>
              <w:tab w:val="center" w:pos="4252"/>
              <w:tab w:val="right" w:pos="8504"/>
            </w:tabs>
            <w:spacing w:after="0" w:line="240" w:lineRule="auto"/>
            <w:jc w:val="right"/>
            <w:rPr>
              <w:rFonts w:ascii="Arial" w:eastAsia="Times New Roman" w:hAnsi="Arial" w:cs="Arial"/>
              <w:sz w:val="24"/>
              <w:szCs w:val="20"/>
              <w:lang w:val="es-ES_tradnl" w:eastAsia="es-ES"/>
            </w:rPr>
          </w:pPr>
        </w:p>
      </w:tc>
      <w:tc>
        <w:tcPr>
          <w:tcW w:w="4125" w:type="dxa"/>
          <w:gridSpan w:val="2"/>
          <w:tcBorders>
            <w:left w:val="nil"/>
          </w:tcBorders>
          <w:vAlign w:val="center"/>
        </w:tcPr>
        <w:p w14:paraId="689B7F87" w14:textId="77777777" w:rsidR="00184E3A" w:rsidRPr="001F7100" w:rsidRDefault="00184E3A" w:rsidP="00184E3A">
          <w:pPr>
            <w:tabs>
              <w:tab w:val="center" w:pos="4252"/>
              <w:tab w:val="right" w:pos="8504"/>
            </w:tabs>
            <w:spacing w:after="0" w:line="240" w:lineRule="auto"/>
            <w:rPr>
              <w:rFonts w:ascii="Arial" w:eastAsia="Times New Roman" w:hAnsi="Arial" w:cs="Arial"/>
              <w:color w:val="0000FF"/>
              <w:sz w:val="24"/>
              <w:szCs w:val="20"/>
              <w:lang w:val="es-ES_tradnl" w:eastAsia="es-ES"/>
            </w:rPr>
          </w:pPr>
          <w:r w:rsidRPr="001F7100">
            <w:rPr>
              <w:rFonts w:ascii="Arial" w:eastAsia="Times New Roman" w:hAnsi="Arial" w:cs="Arial"/>
              <w:sz w:val="24"/>
              <w:szCs w:val="20"/>
              <w:lang w:val="es-ES_tradnl" w:eastAsia="es-ES"/>
            </w:rPr>
            <w:t>CODIGO: FO</w:t>
          </w:r>
          <w:r>
            <w:rPr>
              <w:rFonts w:ascii="Arial" w:eastAsia="Times New Roman" w:hAnsi="Arial" w:cs="Arial"/>
              <w:sz w:val="24"/>
              <w:szCs w:val="20"/>
              <w:lang w:val="es-ES_tradnl" w:eastAsia="es-ES"/>
            </w:rPr>
            <w:t>R-PSS-</w:t>
          </w:r>
          <w:r w:rsidRPr="001F7100">
            <w:rPr>
              <w:rFonts w:ascii="Arial" w:eastAsia="Times New Roman" w:hAnsi="Arial" w:cs="Arial"/>
              <w:sz w:val="24"/>
              <w:szCs w:val="20"/>
              <w:lang w:val="es-ES_tradnl" w:eastAsia="es-ES"/>
            </w:rPr>
            <w:t>00</w:t>
          </w:r>
        </w:p>
        <w:p w14:paraId="30785268" w14:textId="77777777" w:rsidR="00184E3A" w:rsidRPr="001F7100" w:rsidRDefault="00184E3A" w:rsidP="00184E3A">
          <w:pPr>
            <w:tabs>
              <w:tab w:val="center" w:pos="4252"/>
              <w:tab w:val="right" w:pos="8504"/>
            </w:tabs>
            <w:spacing w:after="0" w:line="240" w:lineRule="auto"/>
            <w:rPr>
              <w:rFonts w:ascii="Arial" w:eastAsia="Times New Roman" w:hAnsi="Arial" w:cs="Arial"/>
              <w:sz w:val="24"/>
              <w:szCs w:val="20"/>
              <w:lang w:val="es-ES_tradnl" w:eastAsia="es-ES"/>
            </w:rPr>
          </w:pPr>
          <w:r w:rsidRPr="001F7100">
            <w:rPr>
              <w:rFonts w:ascii="Arial" w:eastAsia="Times New Roman" w:hAnsi="Arial" w:cs="Arial"/>
              <w:sz w:val="24"/>
              <w:szCs w:val="20"/>
              <w:lang w:val="es-ES_tradnl" w:eastAsia="es-ES"/>
            </w:rPr>
            <w:t>Documento vigente a partir de:</w:t>
          </w:r>
        </w:p>
        <w:p w14:paraId="12FE3CFF" w14:textId="77777777" w:rsidR="00184E3A" w:rsidRPr="001F7100" w:rsidRDefault="00184E3A" w:rsidP="00184E3A">
          <w:pPr>
            <w:tabs>
              <w:tab w:val="center" w:pos="4252"/>
              <w:tab w:val="right" w:pos="8504"/>
            </w:tabs>
            <w:spacing w:after="0" w:line="240" w:lineRule="auto"/>
            <w:rPr>
              <w:rFonts w:ascii="Arial" w:eastAsia="Times New Roman" w:hAnsi="Arial" w:cs="Arial"/>
              <w:sz w:val="24"/>
              <w:szCs w:val="20"/>
              <w:lang w:val="es-ES_tradnl" w:eastAsia="es-ES"/>
            </w:rPr>
          </w:pPr>
          <w:r>
            <w:rPr>
              <w:rFonts w:ascii="Arial" w:eastAsia="Times New Roman" w:hAnsi="Arial" w:cs="Arial"/>
              <w:color w:val="0000FF"/>
              <w:sz w:val="24"/>
              <w:szCs w:val="20"/>
              <w:lang w:val="es-ES_tradnl" w:eastAsia="es-ES"/>
            </w:rPr>
            <w:t>15</w:t>
          </w:r>
          <w:r w:rsidRPr="001F7100">
            <w:rPr>
              <w:rFonts w:ascii="Arial" w:eastAsia="Times New Roman" w:hAnsi="Arial" w:cs="Arial"/>
              <w:color w:val="0000FF"/>
              <w:sz w:val="24"/>
              <w:szCs w:val="20"/>
              <w:lang w:val="es-ES_tradnl" w:eastAsia="es-ES"/>
            </w:rPr>
            <w:t>/0</w:t>
          </w:r>
          <w:r>
            <w:rPr>
              <w:rFonts w:ascii="Arial" w:eastAsia="Times New Roman" w:hAnsi="Arial" w:cs="Arial"/>
              <w:color w:val="0000FF"/>
              <w:sz w:val="24"/>
              <w:szCs w:val="20"/>
              <w:lang w:val="es-ES_tradnl" w:eastAsia="es-ES"/>
            </w:rPr>
            <w:t>3</w:t>
          </w:r>
          <w:r w:rsidRPr="001F7100">
            <w:rPr>
              <w:rFonts w:ascii="Arial" w:eastAsia="Times New Roman" w:hAnsi="Arial" w:cs="Arial"/>
              <w:color w:val="0000FF"/>
              <w:sz w:val="24"/>
              <w:szCs w:val="20"/>
              <w:lang w:val="es-ES_tradnl" w:eastAsia="es-ES"/>
            </w:rPr>
            <w:t>/20</w:t>
          </w:r>
          <w:r>
            <w:rPr>
              <w:rFonts w:ascii="Arial" w:eastAsia="Times New Roman" w:hAnsi="Arial" w:cs="Arial"/>
              <w:color w:val="0000FF"/>
              <w:sz w:val="24"/>
              <w:szCs w:val="20"/>
              <w:lang w:val="es-ES_tradnl" w:eastAsia="es-ES"/>
            </w:rPr>
            <w:t>25</w:t>
          </w:r>
        </w:p>
      </w:tc>
    </w:tr>
    <w:tr w:rsidR="00184E3A" w:rsidRPr="001F7100" w14:paraId="5820B9A7" w14:textId="77777777" w:rsidTr="002870E7">
      <w:trPr>
        <w:cantSplit/>
        <w:trHeight w:val="680"/>
      </w:trPr>
      <w:tc>
        <w:tcPr>
          <w:tcW w:w="2055" w:type="dxa"/>
          <w:vMerge/>
          <w:tcBorders>
            <w:top w:val="nil"/>
            <w:left w:val="single" w:sz="4" w:space="0" w:color="auto"/>
            <w:bottom w:val="single" w:sz="4" w:space="0" w:color="auto"/>
            <w:right w:val="nil"/>
          </w:tcBorders>
        </w:tcPr>
        <w:p w14:paraId="6AFBCACB" w14:textId="77777777" w:rsidR="00184E3A" w:rsidRPr="001F7100" w:rsidRDefault="00184E3A" w:rsidP="00184E3A">
          <w:pPr>
            <w:tabs>
              <w:tab w:val="center" w:pos="4252"/>
              <w:tab w:val="right" w:pos="8504"/>
            </w:tabs>
            <w:spacing w:after="0" w:line="240" w:lineRule="auto"/>
            <w:rPr>
              <w:rFonts w:ascii="Arial" w:eastAsia="Times New Roman" w:hAnsi="Arial" w:cs="Times New Roman"/>
              <w:sz w:val="20"/>
              <w:szCs w:val="20"/>
              <w:lang w:val="es-ES_tradnl" w:eastAsia="es-ES"/>
            </w:rPr>
          </w:pPr>
        </w:p>
      </w:tc>
      <w:tc>
        <w:tcPr>
          <w:tcW w:w="3955" w:type="dxa"/>
          <w:tcBorders>
            <w:top w:val="nil"/>
            <w:left w:val="nil"/>
            <w:bottom w:val="single" w:sz="4" w:space="0" w:color="auto"/>
            <w:right w:val="single" w:sz="4" w:space="0" w:color="auto"/>
          </w:tcBorders>
          <w:vAlign w:val="center"/>
        </w:tcPr>
        <w:p w14:paraId="589FACD4" w14:textId="15624953" w:rsidR="00184E3A" w:rsidRPr="00E8160E" w:rsidRDefault="00184E3A" w:rsidP="00927A90">
          <w:pPr>
            <w:tabs>
              <w:tab w:val="center" w:pos="4252"/>
              <w:tab w:val="right" w:pos="8504"/>
            </w:tabs>
            <w:spacing w:after="0" w:line="240" w:lineRule="auto"/>
            <w:jc w:val="right"/>
            <w:rPr>
              <w:rFonts w:ascii="Arial" w:eastAsia="Times New Roman" w:hAnsi="Arial" w:cs="Arial"/>
              <w:color w:val="0000FF"/>
              <w:lang w:val="es-ES_tradnl" w:eastAsia="es-ES"/>
            </w:rPr>
          </w:pPr>
          <w:r>
            <w:rPr>
              <w:rFonts w:ascii="Arial" w:eastAsia="Times New Roman" w:hAnsi="Arial" w:cs="Arial"/>
              <w:color w:val="0000FF"/>
              <w:sz w:val="24"/>
              <w:szCs w:val="20"/>
              <w:lang w:val="es-ES_tradnl" w:eastAsia="es-ES"/>
            </w:rPr>
            <w:t xml:space="preserve">                    </w:t>
          </w:r>
          <w:r w:rsidR="00FD76EC" w:rsidRPr="00E8160E">
            <w:rPr>
              <w:rFonts w:ascii="Arial" w:eastAsia="Times New Roman" w:hAnsi="Arial" w:cs="Arial"/>
              <w:color w:val="0000FF"/>
              <w:lang w:val="es-ES_tradnl" w:eastAsia="es-ES"/>
            </w:rPr>
            <w:t>CONVOCATORIA Y</w:t>
          </w:r>
          <w:r w:rsidR="00927A90" w:rsidRPr="00E8160E">
            <w:rPr>
              <w:rFonts w:ascii="Arial" w:eastAsia="Times New Roman" w:hAnsi="Arial" w:cs="Arial"/>
              <w:color w:val="0000FF"/>
              <w:lang w:val="es-ES_tradnl" w:eastAsia="es-ES"/>
            </w:rPr>
            <w:t xml:space="preserve"> LINEAMIENTOS EDITORIALES DE LA </w:t>
          </w:r>
          <w:r w:rsidRPr="00E8160E">
            <w:rPr>
              <w:rFonts w:ascii="Arial" w:eastAsia="Times New Roman" w:hAnsi="Arial" w:cs="Arial"/>
              <w:color w:val="0000FF"/>
              <w:lang w:val="es-ES_tradnl" w:eastAsia="es-ES"/>
            </w:rPr>
            <w:t>REVISTA ARTIFICES</w:t>
          </w:r>
        </w:p>
        <w:p w14:paraId="00B62E31" w14:textId="00E74AB5" w:rsidR="00184E3A" w:rsidRPr="001F7100" w:rsidRDefault="00184E3A" w:rsidP="00927A90">
          <w:pPr>
            <w:tabs>
              <w:tab w:val="center" w:pos="4252"/>
              <w:tab w:val="right" w:pos="8504"/>
            </w:tabs>
            <w:spacing w:after="0" w:line="240" w:lineRule="auto"/>
            <w:jc w:val="right"/>
            <w:rPr>
              <w:rFonts w:ascii="Arial" w:eastAsia="Times New Roman" w:hAnsi="Arial" w:cs="Arial"/>
              <w:color w:val="0000FF"/>
              <w:sz w:val="24"/>
              <w:szCs w:val="20"/>
              <w:lang w:val="es-ES_tradnl" w:eastAsia="es-ES"/>
            </w:rPr>
          </w:pPr>
          <w:r w:rsidRPr="00E8160E">
            <w:rPr>
              <w:rFonts w:ascii="Arial" w:eastAsia="Times New Roman" w:hAnsi="Arial" w:cs="Arial"/>
              <w:color w:val="0000FF"/>
              <w:lang w:val="es-ES_tradnl" w:eastAsia="es-ES"/>
            </w:rPr>
            <w:t xml:space="preserve">                                        CENDAR</w:t>
          </w:r>
          <w:r>
            <w:rPr>
              <w:rFonts w:ascii="Arial" w:eastAsia="Times New Roman" w:hAnsi="Arial" w:cs="Arial"/>
              <w:color w:val="0000FF"/>
              <w:sz w:val="24"/>
              <w:szCs w:val="20"/>
              <w:lang w:val="es-ES_tradnl" w:eastAsia="es-ES"/>
            </w:rPr>
            <w:t xml:space="preserve"> </w:t>
          </w:r>
        </w:p>
      </w:tc>
      <w:tc>
        <w:tcPr>
          <w:tcW w:w="2140" w:type="dxa"/>
          <w:tcBorders>
            <w:left w:val="nil"/>
          </w:tcBorders>
          <w:vAlign w:val="center"/>
        </w:tcPr>
        <w:p w14:paraId="6816B3DD" w14:textId="77777777" w:rsidR="00184E3A" w:rsidRPr="001F7100" w:rsidRDefault="00184E3A" w:rsidP="00184E3A">
          <w:pPr>
            <w:spacing w:after="0" w:line="240" w:lineRule="auto"/>
            <w:rPr>
              <w:rFonts w:ascii="Arial" w:eastAsia="Times New Roman" w:hAnsi="Arial" w:cs="Arial"/>
              <w:sz w:val="24"/>
              <w:szCs w:val="20"/>
              <w:lang w:val="es-ES_tradnl" w:eastAsia="es-ES"/>
            </w:rPr>
          </w:pPr>
          <w:r w:rsidRPr="001F7100">
            <w:rPr>
              <w:rFonts w:ascii="Arial" w:eastAsia="Times New Roman" w:hAnsi="Arial" w:cs="Arial"/>
              <w:sz w:val="24"/>
              <w:szCs w:val="20"/>
              <w:lang w:val="es-ES_tradnl" w:eastAsia="es-ES"/>
            </w:rPr>
            <w:t xml:space="preserve">VERSIÓN: </w:t>
          </w:r>
          <w:r w:rsidRPr="001F7100">
            <w:rPr>
              <w:rFonts w:ascii="Arial" w:eastAsia="Times New Roman" w:hAnsi="Arial" w:cs="Arial"/>
              <w:color w:val="0000FF"/>
              <w:sz w:val="24"/>
              <w:szCs w:val="20"/>
              <w:lang w:val="es-ES_tradnl" w:eastAsia="es-ES"/>
            </w:rPr>
            <w:t>0</w:t>
          </w:r>
          <w:r>
            <w:rPr>
              <w:rFonts w:ascii="Arial" w:eastAsia="Times New Roman" w:hAnsi="Arial" w:cs="Arial"/>
              <w:color w:val="0000FF"/>
              <w:sz w:val="24"/>
              <w:szCs w:val="20"/>
              <w:lang w:val="es-ES_tradnl" w:eastAsia="es-ES"/>
            </w:rPr>
            <w:t>1</w:t>
          </w:r>
        </w:p>
      </w:tc>
      <w:tc>
        <w:tcPr>
          <w:tcW w:w="1985" w:type="dxa"/>
          <w:vAlign w:val="center"/>
        </w:tcPr>
        <w:p w14:paraId="49FF099D" w14:textId="77777777" w:rsidR="00184E3A" w:rsidRPr="001F7100" w:rsidRDefault="00184E3A" w:rsidP="00184E3A">
          <w:pPr>
            <w:tabs>
              <w:tab w:val="center" w:pos="4252"/>
              <w:tab w:val="right" w:pos="8504"/>
            </w:tabs>
            <w:spacing w:after="0" w:line="240" w:lineRule="auto"/>
            <w:rPr>
              <w:rFonts w:ascii="Arial" w:eastAsia="Times New Roman" w:hAnsi="Arial" w:cs="Arial"/>
              <w:sz w:val="24"/>
              <w:szCs w:val="20"/>
              <w:lang w:val="es-ES_tradnl" w:eastAsia="es-ES"/>
            </w:rPr>
          </w:pPr>
          <w:r w:rsidRPr="001F7100">
            <w:rPr>
              <w:rFonts w:ascii="Arial" w:eastAsia="Times New Roman" w:hAnsi="Arial" w:cs="Arial"/>
              <w:snapToGrid w:val="0"/>
              <w:sz w:val="24"/>
              <w:szCs w:val="20"/>
              <w:lang w:val="es-ES_tradnl" w:eastAsia="es-ES"/>
            </w:rPr>
            <w:t xml:space="preserve">Página </w:t>
          </w:r>
          <w:r w:rsidRPr="001F7100">
            <w:rPr>
              <w:rFonts w:ascii="Arial" w:eastAsia="Times New Roman" w:hAnsi="Arial" w:cs="Arial"/>
              <w:snapToGrid w:val="0"/>
              <w:sz w:val="24"/>
              <w:szCs w:val="20"/>
              <w:lang w:val="es-ES_tradnl" w:eastAsia="es-ES"/>
            </w:rPr>
            <w:fldChar w:fldCharType="begin"/>
          </w:r>
          <w:r w:rsidRPr="001F7100">
            <w:rPr>
              <w:rFonts w:ascii="Arial" w:eastAsia="Times New Roman" w:hAnsi="Arial" w:cs="Arial"/>
              <w:snapToGrid w:val="0"/>
              <w:sz w:val="24"/>
              <w:szCs w:val="20"/>
              <w:lang w:val="es-ES_tradnl" w:eastAsia="es-ES"/>
            </w:rPr>
            <w:instrText xml:space="preserve"> PAGE </w:instrText>
          </w:r>
          <w:r w:rsidRPr="001F7100">
            <w:rPr>
              <w:rFonts w:ascii="Arial" w:eastAsia="Times New Roman" w:hAnsi="Arial" w:cs="Arial"/>
              <w:snapToGrid w:val="0"/>
              <w:sz w:val="24"/>
              <w:szCs w:val="20"/>
              <w:lang w:val="es-ES_tradnl" w:eastAsia="es-ES"/>
            </w:rPr>
            <w:fldChar w:fldCharType="separate"/>
          </w:r>
          <w:r w:rsidRPr="001F7100">
            <w:rPr>
              <w:rFonts w:ascii="Arial" w:eastAsia="Times New Roman" w:hAnsi="Arial" w:cs="Arial"/>
              <w:noProof/>
              <w:snapToGrid w:val="0"/>
              <w:sz w:val="24"/>
              <w:szCs w:val="20"/>
              <w:lang w:val="es-ES_tradnl" w:eastAsia="es-ES"/>
            </w:rPr>
            <w:t>1</w:t>
          </w:r>
          <w:r w:rsidRPr="001F7100">
            <w:rPr>
              <w:rFonts w:ascii="Arial" w:eastAsia="Times New Roman" w:hAnsi="Arial" w:cs="Arial"/>
              <w:snapToGrid w:val="0"/>
              <w:sz w:val="24"/>
              <w:szCs w:val="20"/>
              <w:lang w:val="es-ES_tradnl" w:eastAsia="es-ES"/>
            </w:rPr>
            <w:fldChar w:fldCharType="end"/>
          </w:r>
          <w:r w:rsidRPr="001F7100">
            <w:rPr>
              <w:rFonts w:ascii="Arial" w:eastAsia="Times New Roman" w:hAnsi="Arial" w:cs="Arial"/>
              <w:snapToGrid w:val="0"/>
              <w:sz w:val="24"/>
              <w:szCs w:val="20"/>
              <w:lang w:val="es-ES_tradnl" w:eastAsia="es-ES"/>
            </w:rPr>
            <w:t xml:space="preserve"> de </w:t>
          </w:r>
          <w:r w:rsidRPr="001F7100">
            <w:rPr>
              <w:rFonts w:ascii="Arial" w:eastAsia="Times New Roman" w:hAnsi="Arial" w:cs="Arial"/>
              <w:snapToGrid w:val="0"/>
              <w:sz w:val="24"/>
              <w:szCs w:val="20"/>
              <w:lang w:val="es-ES_tradnl" w:eastAsia="es-ES"/>
            </w:rPr>
            <w:fldChar w:fldCharType="begin"/>
          </w:r>
          <w:r w:rsidRPr="001F7100">
            <w:rPr>
              <w:rFonts w:ascii="Arial" w:eastAsia="Times New Roman" w:hAnsi="Arial" w:cs="Arial"/>
              <w:snapToGrid w:val="0"/>
              <w:sz w:val="24"/>
              <w:szCs w:val="20"/>
              <w:lang w:val="es-ES_tradnl" w:eastAsia="es-ES"/>
            </w:rPr>
            <w:instrText xml:space="preserve"> NUMPAGES </w:instrText>
          </w:r>
          <w:r w:rsidRPr="001F7100">
            <w:rPr>
              <w:rFonts w:ascii="Arial" w:eastAsia="Times New Roman" w:hAnsi="Arial" w:cs="Arial"/>
              <w:snapToGrid w:val="0"/>
              <w:sz w:val="24"/>
              <w:szCs w:val="20"/>
              <w:lang w:val="es-ES_tradnl" w:eastAsia="es-ES"/>
            </w:rPr>
            <w:fldChar w:fldCharType="separate"/>
          </w:r>
          <w:r w:rsidRPr="001F7100">
            <w:rPr>
              <w:rFonts w:ascii="Arial" w:eastAsia="Times New Roman" w:hAnsi="Arial" w:cs="Arial"/>
              <w:noProof/>
              <w:snapToGrid w:val="0"/>
              <w:sz w:val="24"/>
              <w:szCs w:val="20"/>
              <w:lang w:val="es-ES_tradnl" w:eastAsia="es-ES"/>
            </w:rPr>
            <w:t>1</w:t>
          </w:r>
          <w:r w:rsidRPr="001F7100">
            <w:rPr>
              <w:rFonts w:ascii="Arial" w:eastAsia="Times New Roman" w:hAnsi="Arial" w:cs="Arial"/>
              <w:snapToGrid w:val="0"/>
              <w:sz w:val="24"/>
              <w:szCs w:val="20"/>
              <w:lang w:val="es-ES_tradnl" w:eastAsia="es-ES"/>
            </w:rPr>
            <w:fldChar w:fldCharType="end"/>
          </w:r>
        </w:p>
      </w:tc>
    </w:tr>
    <w:bookmarkEnd w:id="29"/>
  </w:tbl>
  <w:p w14:paraId="1A28ED73" w14:textId="77777777" w:rsidR="00184E3A" w:rsidRDefault="00184E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E68DB"/>
    <w:multiLevelType w:val="multilevel"/>
    <w:tmpl w:val="D1F686F6"/>
    <w:lvl w:ilvl="0">
      <w:start w:val="1"/>
      <w:numFmt w:val="decimal"/>
      <w:lvlText w:val="%1."/>
      <w:lvlJc w:val="left"/>
      <w:pPr>
        <w:ind w:left="720" w:hanging="360"/>
      </w:pPr>
      <w:rPr>
        <w:rFonts w:hint="default"/>
      </w:rPr>
    </w:lvl>
    <w:lvl w:ilvl="1">
      <w:start w:val="1"/>
      <w:numFmt w:val="decimal"/>
      <w:isLgl/>
      <w:lvlText w:val="%1.%2"/>
      <w:lvlJc w:val="left"/>
      <w:pPr>
        <w:ind w:left="9149" w:hanging="360"/>
      </w:pPr>
      <w:rPr>
        <w:rFonts w:asciiTheme="majorHAnsi" w:eastAsiaTheme="majorEastAsia" w:hAnsiTheme="majorHAnsi" w:cstheme="majorBidi" w:hint="default"/>
        <w:b w:val="0"/>
        <w:bCs/>
        <w:i w:val="0"/>
        <w:iCs/>
        <w:color w:val="000000" w:themeColor="text1"/>
        <w:sz w:val="24"/>
      </w:rPr>
    </w:lvl>
    <w:lvl w:ilvl="2">
      <w:start w:val="1"/>
      <w:numFmt w:val="decimal"/>
      <w:isLgl/>
      <w:lvlText w:val="%1.%2.%3"/>
      <w:lvlJc w:val="left"/>
      <w:pPr>
        <w:ind w:left="1800" w:hanging="720"/>
      </w:pPr>
      <w:rPr>
        <w:rFonts w:asciiTheme="majorHAnsi" w:eastAsiaTheme="majorEastAsia" w:hAnsiTheme="majorHAnsi" w:cstheme="majorBidi" w:hint="default"/>
        <w:color w:val="1F4D78" w:themeColor="accent1" w:themeShade="7F"/>
        <w:sz w:val="24"/>
      </w:rPr>
    </w:lvl>
    <w:lvl w:ilvl="3">
      <w:start w:val="1"/>
      <w:numFmt w:val="decimal"/>
      <w:isLgl/>
      <w:lvlText w:val="%1.%2.%3.%4"/>
      <w:lvlJc w:val="left"/>
      <w:pPr>
        <w:ind w:left="2160" w:hanging="720"/>
      </w:pPr>
      <w:rPr>
        <w:rFonts w:asciiTheme="majorHAnsi" w:eastAsiaTheme="majorEastAsia" w:hAnsiTheme="majorHAnsi" w:cstheme="majorBidi" w:hint="default"/>
        <w:color w:val="1F4D78" w:themeColor="accent1" w:themeShade="7F"/>
        <w:sz w:val="24"/>
      </w:rPr>
    </w:lvl>
    <w:lvl w:ilvl="4">
      <w:start w:val="1"/>
      <w:numFmt w:val="decimal"/>
      <w:isLgl/>
      <w:lvlText w:val="%1.%2.%3.%4.%5"/>
      <w:lvlJc w:val="left"/>
      <w:pPr>
        <w:ind w:left="2880" w:hanging="1080"/>
      </w:pPr>
      <w:rPr>
        <w:rFonts w:asciiTheme="majorHAnsi" w:eastAsiaTheme="majorEastAsia" w:hAnsiTheme="majorHAnsi" w:cstheme="majorBidi" w:hint="default"/>
        <w:color w:val="1F4D78" w:themeColor="accent1" w:themeShade="7F"/>
        <w:sz w:val="24"/>
      </w:rPr>
    </w:lvl>
    <w:lvl w:ilvl="5">
      <w:start w:val="1"/>
      <w:numFmt w:val="decimal"/>
      <w:isLgl/>
      <w:lvlText w:val="%1.%2.%3.%4.%5.%6"/>
      <w:lvlJc w:val="left"/>
      <w:pPr>
        <w:ind w:left="3240" w:hanging="1080"/>
      </w:pPr>
      <w:rPr>
        <w:rFonts w:asciiTheme="majorHAnsi" w:eastAsiaTheme="majorEastAsia" w:hAnsiTheme="majorHAnsi" w:cstheme="majorBidi" w:hint="default"/>
        <w:color w:val="1F4D78" w:themeColor="accent1" w:themeShade="7F"/>
        <w:sz w:val="24"/>
      </w:rPr>
    </w:lvl>
    <w:lvl w:ilvl="6">
      <w:start w:val="1"/>
      <w:numFmt w:val="decimal"/>
      <w:isLgl/>
      <w:lvlText w:val="%1.%2.%3.%4.%5.%6.%7"/>
      <w:lvlJc w:val="left"/>
      <w:pPr>
        <w:ind w:left="3960" w:hanging="1440"/>
      </w:pPr>
      <w:rPr>
        <w:rFonts w:asciiTheme="majorHAnsi" w:eastAsiaTheme="majorEastAsia" w:hAnsiTheme="majorHAnsi" w:cstheme="majorBidi" w:hint="default"/>
        <w:color w:val="1F4D78" w:themeColor="accent1" w:themeShade="7F"/>
        <w:sz w:val="24"/>
      </w:rPr>
    </w:lvl>
    <w:lvl w:ilvl="7">
      <w:start w:val="1"/>
      <w:numFmt w:val="decimal"/>
      <w:isLgl/>
      <w:lvlText w:val="%1.%2.%3.%4.%5.%6.%7.%8"/>
      <w:lvlJc w:val="left"/>
      <w:pPr>
        <w:ind w:left="4320" w:hanging="1440"/>
      </w:pPr>
      <w:rPr>
        <w:rFonts w:asciiTheme="majorHAnsi" w:eastAsiaTheme="majorEastAsia" w:hAnsiTheme="majorHAnsi" w:cstheme="majorBidi" w:hint="default"/>
        <w:color w:val="1F4D78" w:themeColor="accent1" w:themeShade="7F"/>
        <w:sz w:val="24"/>
      </w:rPr>
    </w:lvl>
    <w:lvl w:ilvl="8">
      <w:start w:val="1"/>
      <w:numFmt w:val="decimal"/>
      <w:isLgl/>
      <w:lvlText w:val="%1.%2.%3.%4.%5.%6.%7.%8.%9"/>
      <w:lvlJc w:val="left"/>
      <w:pPr>
        <w:ind w:left="4680" w:hanging="1440"/>
      </w:pPr>
      <w:rPr>
        <w:rFonts w:asciiTheme="majorHAnsi" w:eastAsiaTheme="majorEastAsia" w:hAnsiTheme="majorHAnsi" w:cstheme="majorBidi" w:hint="default"/>
        <w:color w:val="1F4D78" w:themeColor="accent1" w:themeShade="7F"/>
        <w:sz w:val="24"/>
      </w:rPr>
    </w:lvl>
  </w:abstractNum>
  <w:abstractNum w:abstractNumId="1" w15:restartNumberingAfterBreak="0">
    <w:nsid w:val="28C265A5"/>
    <w:multiLevelType w:val="hybridMultilevel"/>
    <w:tmpl w:val="D8302A22"/>
    <w:lvl w:ilvl="0" w:tplc="BCF0CB4C">
      <w:start w:val="1"/>
      <w:numFmt w:val="upperRoman"/>
      <w:lvlText w:val="%1."/>
      <w:lvlJc w:val="left"/>
      <w:pPr>
        <w:ind w:left="705" w:hanging="72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2" w15:restartNumberingAfterBreak="0">
    <w:nsid w:val="32731B1B"/>
    <w:multiLevelType w:val="hybridMultilevel"/>
    <w:tmpl w:val="0D2EEDDC"/>
    <w:lvl w:ilvl="0" w:tplc="B7527708">
      <w:start w:val="1"/>
      <w:numFmt w:val="decimal"/>
      <w:lvlText w:val="%1."/>
      <w:lvlJc w:val="left"/>
      <w:pPr>
        <w:ind w:left="22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FE24E08">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E9D2BAEC">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9F00625E">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48B6C7A8">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570F04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2DA8D84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76C4EC6">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1400CA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621F05"/>
    <w:multiLevelType w:val="hybridMultilevel"/>
    <w:tmpl w:val="E59635FE"/>
    <w:lvl w:ilvl="0" w:tplc="0E60FD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C07F6C"/>
    <w:multiLevelType w:val="multilevel"/>
    <w:tmpl w:val="27A08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84452"/>
    <w:multiLevelType w:val="hybridMultilevel"/>
    <w:tmpl w:val="001C94E2"/>
    <w:lvl w:ilvl="0" w:tplc="A1F47C5A">
      <w:start w:val="7"/>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6680D88"/>
    <w:multiLevelType w:val="hybridMultilevel"/>
    <w:tmpl w:val="6A1C4E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DE4BD3"/>
    <w:multiLevelType w:val="hybridMultilevel"/>
    <w:tmpl w:val="0534F7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7590ABD"/>
    <w:multiLevelType w:val="hybridMultilevel"/>
    <w:tmpl w:val="6D98EA28"/>
    <w:lvl w:ilvl="0" w:tplc="903602C0">
      <w:start w:val="1"/>
      <w:numFmt w:val="decimal"/>
      <w:lvlText w:val="%1."/>
      <w:lvlJc w:val="left"/>
      <w:pPr>
        <w:ind w:left="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2321E5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0C69D2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8080F0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43E72D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A36231A">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80BBE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258E8B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B8249F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2D3DA7"/>
    <w:multiLevelType w:val="hybridMultilevel"/>
    <w:tmpl w:val="57C21158"/>
    <w:lvl w:ilvl="0" w:tplc="6E762FC0">
      <w:start w:val="7"/>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1564DD7"/>
    <w:multiLevelType w:val="multilevel"/>
    <w:tmpl w:val="F17CA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647BD5"/>
    <w:multiLevelType w:val="hybridMultilevel"/>
    <w:tmpl w:val="2932E670"/>
    <w:lvl w:ilvl="0" w:tplc="2D50A3DE">
      <w:start w:val="1"/>
      <w:numFmt w:val="decimal"/>
      <w:lvlText w:val="%1."/>
      <w:lvlJc w:val="left"/>
      <w:pPr>
        <w:ind w:left="720" w:hanging="360"/>
      </w:pPr>
      <w:rPr>
        <w:rFonts w:eastAsia="Cambria"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52416683">
    <w:abstractNumId w:val="4"/>
  </w:num>
  <w:num w:numId="2" w16cid:durableId="771316718">
    <w:abstractNumId w:val="10"/>
  </w:num>
  <w:num w:numId="3" w16cid:durableId="1863274280">
    <w:abstractNumId w:val="3"/>
  </w:num>
  <w:num w:numId="4" w16cid:durableId="1529642651">
    <w:abstractNumId w:val="9"/>
  </w:num>
  <w:num w:numId="5" w16cid:durableId="108473300">
    <w:abstractNumId w:val="5"/>
  </w:num>
  <w:num w:numId="6" w16cid:durableId="1419250656">
    <w:abstractNumId w:val="8"/>
  </w:num>
  <w:num w:numId="7" w16cid:durableId="1777749944">
    <w:abstractNumId w:val="2"/>
  </w:num>
  <w:num w:numId="8" w16cid:durableId="1315719421">
    <w:abstractNumId w:val="1"/>
  </w:num>
  <w:num w:numId="9" w16cid:durableId="1350521870">
    <w:abstractNumId w:val="11"/>
  </w:num>
  <w:num w:numId="10" w16cid:durableId="1065837923">
    <w:abstractNumId w:val="0"/>
  </w:num>
  <w:num w:numId="11" w16cid:durableId="529609453">
    <w:abstractNumId w:val="6"/>
  </w:num>
  <w:num w:numId="12" w16cid:durableId="504395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17"/>
    <w:rsid w:val="000161E5"/>
    <w:rsid w:val="00016338"/>
    <w:rsid w:val="00026A39"/>
    <w:rsid w:val="00030A64"/>
    <w:rsid w:val="000431F8"/>
    <w:rsid w:val="00053074"/>
    <w:rsid w:val="00055166"/>
    <w:rsid w:val="00085AC5"/>
    <w:rsid w:val="000E02C8"/>
    <w:rsid w:val="000F0C77"/>
    <w:rsid w:val="00100EAE"/>
    <w:rsid w:val="00126228"/>
    <w:rsid w:val="00127B24"/>
    <w:rsid w:val="00140A74"/>
    <w:rsid w:val="001563DB"/>
    <w:rsid w:val="001602B2"/>
    <w:rsid w:val="00161865"/>
    <w:rsid w:val="00162417"/>
    <w:rsid w:val="00184E3A"/>
    <w:rsid w:val="001A0B30"/>
    <w:rsid w:val="001C58CF"/>
    <w:rsid w:val="001D1287"/>
    <w:rsid w:val="001F1DDF"/>
    <w:rsid w:val="00200E74"/>
    <w:rsid w:val="00213F08"/>
    <w:rsid w:val="00221133"/>
    <w:rsid w:val="00245E33"/>
    <w:rsid w:val="00254309"/>
    <w:rsid w:val="0025499D"/>
    <w:rsid w:val="00262609"/>
    <w:rsid w:val="00271A19"/>
    <w:rsid w:val="00291E92"/>
    <w:rsid w:val="002A09F5"/>
    <w:rsid w:val="002C7976"/>
    <w:rsid w:val="002D138C"/>
    <w:rsid w:val="002D5E33"/>
    <w:rsid w:val="002E4EE9"/>
    <w:rsid w:val="0031351F"/>
    <w:rsid w:val="00315759"/>
    <w:rsid w:val="00333219"/>
    <w:rsid w:val="00363AEA"/>
    <w:rsid w:val="0038223C"/>
    <w:rsid w:val="003A73EA"/>
    <w:rsid w:val="003C5593"/>
    <w:rsid w:val="003D2F91"/>
    <w:rsid w:val="003D6A75"/>
    <w:rsid w:val="003E02EF"/>
    <w:rsid w:val="003E15E5"/>
    <w:rsid w:val="003F55EE"/>
    <w:rsid w:val="00430F3F"/>
    <w:rsid w:val="00435B1B"/>
    <w:rsid w:val="004402C7"/>
    <w:rsid w:val="004452D5"/>
    <w:rsid w:val="00447A38"/>
    <w:rsid w:val="0045061E"/>
    <w:rsid w:val="00457CBC"/>
    <w:rsid w:val="00460BB2"/>
    <w:rsid w:val="00470CAD"/>
    <w:rsid w:val="0048406A"/>
    <w:rsid w:val="0049190A"/>
    <w:rsid w:val="00492047"/>
    <w:rsid w:val="0049510C"/>
    <w:rsid w:val="00497832"/>
    <w:rsid w:val="004A1A04"/>
    <w:rsid w:val="004B5680"/>
    <w:rsid w:val="004E4327"/>
    <w:rsid w:val="004E5E3A"/>
    <w:rsid w:val="004F43C8"/>
    <w:rsid w:val="004F59E9"/>
    <w:rsid w:val="00500B34"/>
    <w:rsid w:val="00533B0C"/>
    <w:rsid w:val="005407C9"/>
    <w:rsid w:val="00552E4E"/>
    <w:rsid w:val="005608D1"/>
    <w:rsid w:val="00563EFA"/>
    <w:rsid w:val="005666A2"/>
    <w:rsid w:val="005905BB"/>
    <w:rsid w:val="005A5CE1"/>
    <w:rsid w:val="005A6EB2"/>
    <w:rsid w:val="005A7E72"/>
    <w:rsid w:val="005B1818"/>
    <w:rsid w:val="005B47B4"/>
    <w:rsid w:val="005C71EF"/>
    <w:rsid w:val="005D13F6"/>
    <w:rsid w:val="00600D5D"/>
    <w:rsid w:val="0060390B"/>
    <w:rsid w:val="0063389F"/>
    <w:rsid w:val="00650BCE"/>
    <w:rsid w:val="0069031F"/>
    <w:rsid w:val="00692B01"/>
    <w:rsid w:val="006A5C9A"/>
    <w:rsid w:val="006C56AB"/>
    <w:rsid w:val="006E1E7E"/>
    <w:rsid w:val="006E6A1A"/>
    <w:rsid w:val="006F194D"/>
    <w:rsid w:val="00713A4C"/>
    <w:rsid w:val="00714E04"/>
    <w:rsid w:val="007226B9"/>
    <w:rsid w:val="00725103"/>
    <w:rsid w:val="0074194F"/>
    <w:rsid w:val="007503DD"/>
    <w:rsid w:val="00793BDB"/>
    <w:rsid w:val="007B4F86"/>
    <w:rsid w:val="007D44AA"/>
    <w:rsid w:val="007F6114"/>
    <w:rsid w:val="007F7DDB"/>
    <w:rsid w:val="008374C4"/>
    <w:rsid w:val="0084670E"/>
    <w:rsid w:val="00852B6A"/>
    <w:rsid w:val="00882E83"/>
    <w:rsid w:val="008A7756"/>
    <w:rsid w:val="008D6CB4"/>
    <w:rsid w:val="008F0DDC"/>
    <w:rsid w:val="00911550"/>
    <w:rsid w:val="00926E26"/>
    <w:rsid w:val="00927A90"/>
    <w:rsid w:val="0093011A"/>
    <w:rsid w:val="009345D4"/>
    <w:rsid w:val="00935248"/>
    <w:rsid w:val="009446C0"/>
    <w:rsid w:val="00945D58"/>
    <w:rsid w:val="009A4147"/>
    <w:rsid w:val="009C2EED"/>
    <w:rsid w:val="009C6068"/>
    <w:rsid w:val="009D1AC1"/>
    <w:rsid w:val="009D58C9"/>
    <w:rsid w:val="009D6D54"/>
    <w:rsid w:val="00A159E9"/>
    <w:rsid w:val="00A278A3"/>
    <w:rsid w:val="00A925AA"/>
    <w:rsid w:val="00AC2A9B"/>
    <w:rsid w:val="00AC4027"/>
    <w:rsid w:val="00AD38B5"/>
    <w:rsid w:val="00AD7F3C"/>
    <w:rsid w:val="00AE7F2D"/>
    <w:rsid w:val="00AF1F0F"/>
    <w:rsid w:val="00B05C0A"/>
    <w:rsid w:val="00B06507"/>
    <w:rsid w:val="00B06F5B"/>
    <w:rsid w:val="00B07891"/>
    <w:rsid w:val="00B2212D"/>
    <w:rsid w:val="00B4380C"/>
    <w:rsid w:val="00B52E9A"/>
    <w:rsid w:val="00B71C45"/>
    <w:rsid w:val="00BE0B73"/>
    <w:rsid w:val="00C05874"/>
    <w:rsid w:val="00C17AF3"/>
    <w:rsid w:val="00C219A1"/>
    <w:rsid w:val="00C24F45"/>
    <w:rsid w:val="00C84656"/>
    <w:rsid w:val="00CA4102"/>
    <w:rsid w:val="00CA7C90"/>
    <w:rsid w:val="00CB75D0"/>
    <w:rsid w:val="00CD406F"/>
    <w:rsid w:val="00CF6D4C"/>
    <w:rsid w:val="00D13AF6"/>
    <w:rsid w:val="00D15FE0"/>
    <w:rsid w:val="00D31AF4"/>
    <w:rsid w:val="00D424A2"/>
    <w:rsid w:val="00D47FF8"/>
    <w:rsid w:val="00D7008C"/>
    <w:rsid w:val="00DA4D13"/>
    <w:rsid w:val="00DE3A96"/>
    <w:rsid w:val="00DF007A"/>
    <w:rsid w:val="00E11D90"/>
    <w:rsid w:val="00E1320E"/>
    <w:rsid w:val="00E26D47"/>
    <w:rsid w:val="00E61DB8"/>
    <w:rsid w:val="00E72A42"/>
    <w:rsid w:val="00E8160E"/>
    <w:rsid w:val="00E90329"/>
    <w:rsid w:val="00E95A17"/>
    <w:rsid w:val="00EB5FCB"/>
    <w:rsid w:val="00EC4A9F"/>
    <w:rsid w:val="00EC67BF"/>
    <w:rsid w:val="00F04551"/>
    <w:rsid w:val="00F30332"/>
    <w:rsid w:val="00F31CFE"/>
    <w:rsid w:val="00F7389F"/>
    <w:rsid w:val="00F76FD7"/>
    <w:rsid w:val="00F82F4D"/>
    <w:rsid w:val="00F86F38"/>
    <w:rsid w:val="00F94A98"/>
    <w:rsid w:val="00FA6608"/>
    <w:rsid w:val="00FC076C"/>
    <w:rsid w:val="00FD5496"/>
    <w:rsid w:val="00FD63EA"/>
    <w:rsid w:val="00FD76EC"/>
    <w:rsid w:val="0C493B33"/>
    <w:rsid w:val="119E2B43"/>
    <w:rsid w:val="1C4F0A14"/>
    <w:rsid w:val="21664336"/>
    <w:rsid w:val="236B33EF"/>
    <w:rsid w:val="29E27F43"/>
    <w:rsid w:val="42373E77"/>
    <w:rsid w:val="45A84D80"/>
    <w:rsid w:val="45F76C13"/>
    <w:rsid w:val="4FF158F1"/>
    <w:rsid w:val="519F827E"/>
    <w:rsid w:val="5AAA8261"/>
    <w:rsid w:val="765FD4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953E"/>
  <w15:chartTrackingRefBased/>
  <w15:docId w15:val="{8A8EEC64-90F7-4B90-B942-1E76D53F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19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919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919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C58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0DDC"/>
    <w:rPr>
      <w:color w:val="0563C1" w:themeColor="hyperlink"/>
      <w:u w:val="single"/>
    </w:rPr>
  </w:style>
  <w:style w:type="paragraph" w:styleId="Prrafodelista">
    <w:name w:val="List Paragraph"/>
    <w:basedOn w:val="Normal"/>
    <w:uiPriority w:val="34"/>
    <w:qFormat/>
    <w:rsid w:val="00CB75D0"/>
    <w:pPr>
      <w:ind w:left="720"/>
      <w:contextualSpacing/>
    </w:pPr>
  </w:style>
  <w:style w:type="paragraph" w:styleId="Textonotapie">
    <w:name w:val="footnote text"/>
    <w:basedOn w:val="Normal"/>
    <w:link w:val="TextonotapieCar"/>
    <w:uiPriority w:val="99"/>
    <w:semiHidden/>
    <w:unhideWhenUsed/>
    <w:rsid w:val="008374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74C4"/>
    <w:rPr>
      <w:sz w:val="20"/>
      <w:szCs w:val="20"/>
    </w:rPr>
  </w:style>
  <w:style w:type="character" w:styleId="Refdenotaalpie">
    <w:name w:val="footnote reference"/>
    <w:basedOn w:val="Fuentedeprrafopredeter"/>
    <w:uiPriority w:val="99"/>
    <w:semiHidden/>
    <w:unhideWhenUsed/>
    <w:rsid w:val="008374C4"/>
    <w:rPr>
      <w:vertAlign w:val="superscript"/>
    </w:rPr>
  </w:style>
  <w:style w:type="character" w:styleId="Mencinsinresolver">
    <w:name w:val="Unresolved Mention"/>
    <w:basedOn w:val="Fuentedeprrafopredeter"/>
    <w:uiPriority w:val="99"/>
    <w:semiHidden/>
    <w:unhideWhenUsed/>
    <w:rsid w:val="00650BCE"/>
    <w:rPr>
      <w:color w:val="605E5C"/>
      <w:shd w:val="clear" w:color="auto" w:fill="E1DFDD"/>
    </w:rPr>
  </w:style>
  <w:style w:type="character" w:customStyle="1" w:styleId="Ttulo1Car">
    <w:name w:val="Título 1 Car"/>
    <w:basedOn w:val="Fuentedeprrafopredeter"/>
    <w:link w:val="Ttulo1"/>
    <w:uiPriority w:val="9"/>
    <w:rsid w:val="0049190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9190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9190A"/>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49190A"/>
    <w:pPr>
      <w:outlineLvl w:val="9"/>
    </w:pPr>
    <w:rPr>
      <w:lang w:eastAsia="es-CO"/>
    </w:rPr>
  </w:style>
  <w:style w:type="paragraph" w:styleId="TDC1">
    <w:name w:val="toc 1"/>
    <w:basedOn w:val="Normal"/>
    <w:next w:val="Normal"/>
    <w:autoRedefine/>
    <w:uiPriority w:val="39"/>
    <w:unhideWhenUsed/>
    <w:rsid w:val="0049190A"/>
    <w:pPr>
      <w:spacing w:after="100"/>
    </w:pPr>
  </w:style>
  <w:style w:type="paragraph" w:styleId="TDC2">
    <w:name w:val="toc 2"/>
    <w:basedOn w:val="Normal"/>
    <w:next w:val="Normal"/>
    <w:autoRedefine/>
    <w:uiPriority w:val="39"/>
    <w:unhideWhenUsed/>
    <w:rsid w:val="0049190A"/>
    <w:pPr>
      <w:spacing w:after="100"/>
      <w:ind w:left="220"/>
    </w:pPr>
  </w:style>
  <w:style w:type="paragraph" w:styleId="TDC3">
    <w:name w:val="toc 3"/>
    <w:basedOn w:val="Normal"/>
    <w:next w:val="Normal"/>
    <w:autoRedefine/>
    <w:uiPriority w:val="39"/>
    <w:unhideWhenUsed/>
    <w:rsid w:val="0049190A"/>
    <w:pPr>
      <w:spacing w:after="100"/>
      <w:ind w:left="440"/>
    </w:pPr>
  </w:style>
  <w:style w:type="table" w:styleId="Tablaconcuadrcula">
    <w:name w:val="Table Grid"/>
    <w:basedOn w:val="Tablanormal"/>
    <w:uiPriority w:val="39"/>
    <w:rsid w:val="005B181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C71EF"/>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D424A2"/>
    <w:rPr>
      <w:b/>
      <w:bCs/>
    </w:rPr>
  </w:style>
  <w:style w:type="character" w:customStyle="1" w:styleId="AsuntodelcomentarioCar">
    <w:name w:val="Asunto del comentario Car"/>
    <w:basedOn w:val="TextocomentarioCar"/>
    <w:link w:val="Asuntodelcomentario"/>
    <w:uiPriority w:val="99"/>
    <w:semiHidden/>
    <w:rsid w:val="00D424A2"/>
    <w:rPr>
      <w:b/>
      <w:bCs/>
      <w:sz w:val="20"/>
      <w:szCs w:val="20"/>
    </w:rPr>
  </w:style>
  <w:style w:type="character" w:styleId="Hipervnculovisitado">
    <w:name w:val="FollowedHyperlink"/>
    <w:basedOn w:val="Fuentedeprrafopredeter"/>
    <w:uiPriority w:val="99"/>
    <w:semiHidden/>
    <w:unhideWhenUsed/>
    <w:rsid w:val="00D424A2"/>
    <w:rPr>
      <w:color w:val="954F72" w:themeColor="followedHyperlink"/>
      <w:u w:val="single"/>
    </w:rPr>
  </w:style>
  <w:style w:type="character" w:customStyle="1" w:styleId="Ttulo4Car">
    <w:name w:val="Título 4 Car"/>
    <w:basedOn w:val="Fuentedeprrafopredeter"/>
    <w:link w:val="Ttulo4"/>
    <w:uiPriority w:val="9"/>
    <w:rsid w:val="001C58CF"/>
    <w:rPr>
      <w:rFonts w:asciiTheme="majorHAnsi" w:eastAsiaTheme="majorEastAsia" w:hAnsiTheme="majorHAnsi" w:cstheme="majorBidi"/>
      <w:i/>
      <w:iCs/>
      <w:color w:val="2E74B5" w:themeColor="accent1" w:themeShade="BF"/>
    </w:rPr>
  </w:style>
  <w:style w:type="paragraph" w:styleId="Encabezado">
    <w:name w:val="header"/>
    <w:basedOn w:val="Normal"/>
    <w:link w:val="EncabezadoCar"/>
    <w:uiPriority w:val="99"/>
    <w:unhideWhenUsed/>
    <w:rsid w:val="00184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4E3A"/>
  </w:style>
  <w:style w:type="paragraph" w:styleId="Piedepgina">
    <w:name w:val="footer"/>
    <w:basedOn w:val="Normal"/>
    <w:link w:val="PiedepginaCar"/>
    <w:uiPriority w:val="99"/>
    <w:unhideWhenUsed/>
    <w:rsid w:val="00184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4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773">
      <w:bodyDiv w:val="1"/>
      <w:marLeft w:val="0"/>
      <w:marRight w:val="0"/>
      <w:marTop w:val="0"/>
      <w:marBottom w:val="0"/>
      <w:divBdr>
        <w:top w:val="none" w:sz="0" w:space="0" w:color="auto"/>
        <w:left w:val="none" w:sz="0" w:space="0" w:color="auto"/>
        <w:bottom w:val="none" w:sz="0" w:space="0" w:color="auto"/>
        <w:right w:val="none" w:sz="0" w:space="0" w:color="auto"/>
      </w:divBdr>
    </w:div>
    <w:div w:id="174811547">
      <w:bodyDiv w:val="1"/>
      <w:marLeft w:val="0"/>
      <w:marRight w:val="0"/>
      <w:marTop w:val="0"/>
      <w:marBottom w:val="0"/>
      <w:divBdr>
        <w:top w:val="none" w:sz="0" w:space="0" w:color="auto"/>
        <w:left w:val="none" w:sz="0" w:space="0" w:color="auto"/>
        <w:bottom w:val="none" w:sz="0" w:space="0" w:color="auto"/>
        <w:right w:val="none" w:sz="0" w:space="0" w:color="auto"/>
      </w:divBdr>
    </w:div>
    <w:div w:id="657002687">
      <w:bodyDiv w:val="1"/>
      <w:marLeft w:val="0"/>
      <w:marRight w:val="0"/>
      <w:marTop w:val="0"/>
      <w:marBottom w:val="0"/>
      <w:divBdr>
        <w:top w:val="none" w:sz="0" w:space="0" w:color="auto"/>
        <w:left w:val="none" w:sz="0" w:space="0" w:color="auto"/>
        <w:bottom w:val="none" w:sz="0" w:space="0" w:color="auto"/>
        <w:right w:val="none" w:sz="0" w:space="0" w:color="auto"/>
      </w:divBdr>
    </w:div>
    <w:div w:id="760688816">
      <w:bodyDiv w:val="1"/>
      <w:marLeft w:val="0"/>
      <w:marRight w:val="0"/>
      <w:marTop w:val="0"/>
      <w:marBottom w:val="0"/>
      <w:divBdr>
        <w:top w:val="none" w:sz="0" w:space="0" w:color="auto"/>
        <w:left w:val="none" w:sz="0" w:space="0" w:color="auto"/>
        <w:bottom w:val="none" w:sz="0" w:space="0" w:color="auto"/>
        <w:right w:val="none" w:sz="0" w:space="0" w:color="auto"/>
      </w:divBdr>
    </w:div>
    <w:div w:id="1817797055">
      <w:bodyDiv w:val="1"/>
      <w:marLeft w:val="0"/>
      <w:marRight w:val="0"/>
      <w:marTop w:val="0"/>
      <w:marBottom w:val="0"/>
      <w:divBdr>
        <w:top w:val="none" w:sz="0" w:space="0" w:color="auto"/>
        <w:left w:val="none" w:sz="0" w:space="0" w:color="auto"/>
        <w:bottom w:val="none" w:sz="0" w:space="0" w:color="auto"/>
        <w:right w:val="none" w:sz="0" w:space="0" w:color="auto"/>
      </w:divBdr>
    </w:div>
    <w:div w:id="193397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647259.2013.8131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tesaniasdecolombiatienda.com.co" TargetMode="External"/><Relationship Id="rId4" Type="http://schemas.openxmlformats.org/officeDocument/2006/relationships/settings" Target="settings.xml"/><Relationship Id="rId9" Type="http://schemas.openxmlformats.org/officeDocument/2006/relationships/hyperlink" Target="https://artesaniasdecolombia.com.co/PortalAC/C_nosotros/estatutosdelaentidad_2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vistas.icanh.gov.co/index.php/rca/norm" TargetMode="External"/><Relationship Id="rId1" Type="http://schemas.openxmlformats.org/officeDocument/2006/relationships/hyperlink" Target="https://revistas.unicartagena.edu.co/index.php/cbiomedicas/about/artic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E2C6-23B6-47C6-98B5-05420F24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5211</Words>
  <Characters>29338</Characters>
  <Application>Microsoft Office Word</Application>
  <DocSecurity>0</DocSecurity>
  <Lines>543</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Olarte García</dc:creator>
  <cp:keywords/>
  <dc:description/>
  <cp:lastModifiedBy>Michelle Olarte Garcia</cp:lastModifiedBy>
  <cp:revision>2</cp:revision>
  <cp:lastPrinted>2024-12-11T17:05:00Z</cp:lastPrinted>
  <dcterms:created xsi:type="dcterms:W3CDTF">2026-04-22T11:17:00Z</dcterms:created>
  <dcterms:modified xsi:type="dcterms:W3CDTF">2026-04-22T11:17:00Z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2b1b0ac7-51d0-42f4-a972-c208a676d43d</vt:lpwstr>
  </property>
</Properties>
</file>